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75" w:rsidRPr="00323BA4" w:rsidRDefault="00137404">
      <w:pPr>
        <w:rPr>
          <w:rFonts w:ascii="Arial" w:hAnsi="Arial" w:cs="Arial"/>
          <w:color w:val="2E74B5"/>
          <w:sz w:val="24"/>
          <w:szCs w:val="24"/>
        </w:rPr>
      </w:pPr>
      <w:r>
        <w:rPr>
          <w:rFonts w:ascii="Arial" w:hAnsi="Arial"/>
          <w:color w:val="2E74B5"/>
          <w:sz w:val="24"/>
        </w:rPr>
        <w:t>2</w:t>
      </w:r>
      <w:r w:rsidR="006D5575">
        <w:rPr>
          <w:rFonts w:ascii="Arial" w:hAnsi="Arial"/>
          <w:color w:val="2E74B5"/>
          <w:sz w:val="24"/>
        </w:rPr>
        <w:t xml:space="preserve">Questionnaire sur l'état d'avancement des pays concernant l'application du tableau de bord de la prestation de services différenciés CQUIN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1"/>
        <w:gridCol w:w="4097"/>
        <w:gridCol w:w="33"/>
        <w:gridCol w:w="2852"/>
        <w:gridCol w:w="1511"/>
      </w:tblGrid>
      <w:tr w:rsidR="006D5575" w:rsidRPr="00C921B7" w:rsidTr="006D5575">
        <w:tc>
          <w:tcPr>
            <w:tcW w:w="9350" w:type="dxa"/>
            <w:gridSpan w:val="6"/>
            <w:tcBorders>
              <w:top w:val="single" w:sz="12" w:space="0" w:color="auto"/>
            </w:tcBorders>
          </w:tcPr>
          <w:p w:rsidR="006D5575" w:rsidRPr="00C921B7" w:rsidRDefault="000C4734" w:rsidP="006D5575">
            <w:pPr>
              <w:spacing w:after="0" w:line="240" w:lineRule="auto"/>
              <w:rPr>
                <w:rFonts w:ascii="Arial" w:hAnsi="Arial" w:cs="Arial"/>
                <w:b/>
                <w:sz w:val="20"/>
              </w:rPr>
            </w:pPr>
            <w:hyperlink r:id="rId8" w:history="1">
              <w:r w:rsidR="006D5575" w:rsidRPr="00CC191C">
                <w:rPr>
                  <w:rStyle w:val="Hyperlink"/>
                  <w:rFonts w:ascii="Arial" w:hAnsi="Arial"/>
                  <w:b/>
                  <w:sz w:val="20"/>
                </w:rPr>
                <w:t>Informations générales</w:t>
              </w:r>
            </w:hyperlink>
          </w:p>
        </w:tc>
      </w:tr>
      <w:tr w:rsidR="006D5575" w:rsidRPr="00C921B7" w:rsidTr="006D5575">
        <w:tc>
          <w:tcPr>
            <w:tcW w:w="9350" w:type="dxa"/>
            <w:gridSpan w:val="6"/>
            <w:tcBorders>
              <w:top w:val="single" w:sz="12" w:space="0" w:color="auto"/>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537" w:type="dxa"/>
            <w:gridSpan w:val="2"/>
            <w:tcBorders>
              <w:top w:val="single" w:sz="4" w:space="0" w:color="auto"/>
              <w:bottom w:val="single" w:sz="4" w:space="0" w:color="000000"/>
            </w:tcBorders>
            <w:shd w:val="clear" w:color="auto" w:fill="E7E6E6"/>
          </w:tcPr>
          <w:p w:rsidR="006D5575" w:rsidRPr="00C921B7" w:rsidRDefault="006D5575" w:rsidP="006D5575">
            <w:pPr>
              <w:spacing w:after="0" w:line="240" w:lineRule="auto"/>
              <w:rPr>
                <w:rFonts w:ascii="Arial" w:hAnsi="Arial" w:cs="Arial"/>
                <w:sz w:val="18"/>
              </w:rPr>
            </w:pPr>
            <w:r>
              <w:rPr>
                <w:rFonts w:ascii="Arial" w:hAnsi="Arial"/>
                <w:sz w:val="18"/>
              </w:rPr>
              <w:t>1</w:t>
            </w:r>
          </w:p>
        </w:tc>
        <w:tc>
          <w:tcPr>
            <w:tcW w:w="8813" w:type="dxa"/>
            <w:gridSpan w:val="4"/>
            <w:tcBorders>
              <w:top w:val="single" w:sz="4" w:space="0" w:color="auto"/>
              <w:bottom w:val="single" w:sz="4" w:space="0" w:color="000000"/>
            </w:tcBorders>
            <w:shd w:val="clear" w:color="auto" w:fill="E7E6E6"/>
          </w:tcPr>
          <w:p w:rsidR="006D5575" w:rsidRPr="00C921B7" w:rsidRDefault="006D5575" w:rsidP="006D5575">
            <w:pPr>
              <w:spacing w:after="0" w:line="240" w:lineRule="auto"/>
              <w:rPr>
                <w:rFonts w:ascii="Arial" w:hAnsi="Arial" w:cs="Arial"/>
                <w:sz w:val="18"/>
              </w:rPr>
            </w:pPr>
            <w:r>
              <w:rPr>
                <w:rFonts w:ascii="Arial" w:hAnsi="Arial"/>
                <w:sz w:val="18"/>
              </w:rPr>
              <w:t>Nom du pays</w:t>
            </w:r>
          </w:p>
        </w:tc>
      </w:tr>
      <w:tr w:rsidR="006D5575" w:rsidRPr="00C921B7" w:rsidTr="006D5575">
        <w:tc>
          <w:tcPr>
            <w:tcW w:w="9350" w:type="dxa"/>
            <w:gridSpan w:val="6"/>
            <w:tcBorders>
              <w:top w:val="single" w:sz="4" w:space="0" w:color="auto"/>
            </w:tcBorders>
          </w:tcPr>
          <w:p w:rsidR="006D5575" w:rsidRPr="00C921B7" w:rsidRDefault="006D5575" w:rsidP="006D5575">
            <w:pPr>
              <w:spacing w:after="0" w:line="240" w:lineRule="auto"/>
              <w:rPr>
                <w:rFonts w:ascii="Arial" w:hAnsi="Arial" w:cs="Arial"/>
                <w:b/>
                <w:sz w:val="20"/>
              </w:rPr>
            </w:pPr>
            <w:r>
              <w:rPr>
                <w:rFonts w:ascii="Arial" w:hAnsi="Arial"/>
                <w:b/>
                <w:sz w:val="20"/>
              </w:rPr>
              <w:t>Noms et coordonnées des représentants remplissant le questionnaire</w:t>
            </w:r>
          </w:p>
        </w:tc>
      </w:tr>
      <w:tr w:rsidR="006D5575" w:rsidRPr="00C921B7" w:rsidTr="006D5575">
        <w:tc>
          <w:tcPr>
            <w:tcW w:w="537" w:type="dxa"/>
            <w:gridSpan w:val="2"/>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2</w:t>
            </w:r>
          </w:p>
        </w:tc>
        <w:tc>
          <w:tcPr>
            <w:tcW w:w="8813" w:type="dxa"/>
            <w:gridSpan w:val="4"/>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Personne à contacter :</w:t>
            </w:r>
          </w:p>
        </w:tc>
      </w:tr>
      <w:tr w:rsidR="006D5575" w:rsidRPr="00C921B7" w:rsidTr="006D5575">
        <w:tc>
          <w:tcPr>
            <w:tcW w:w="537" w:type="dxa"/>
            <w:gridSpan w:val="2"/>
            <w:vMerge w:val="restart"/>
          </w:tcPr>
          <w:p w:rsidR="006D5575" w:rsidRPr="00C921B7" w:rsidRDefault="006D5575" w:rsidP="006D5575">
            <w:pPr>
              <w:spacing w:after="0" w:line="240" w:lineRule="auto"/>
              <w:rPr>
                <w:rFonts w:ascii="Arial" w:hAnsi="Arial" w:cs="Arial"/>
                <w:sz w:val="18"/>
              </w:rPr>
            </w:pPr>
          </w:p>
        </w:tc>
        <w:tc>
          <w:tcPr>
            <w:tcW w:w="8813" w:type="dxa"/>
            <w:gridSpan w:val="4"/>
          </w:tcPr>
          <w:p w:rsidR="006D5575" w:rsidRPr="00C921B7" w:rsidRDefault="006D5575" w:rsidP="006D5575">
            <w:pPr>
              <w:spacing w:after="0" w:line="240" w:lineRule="auto"/>
              <w:rPr>
                <w:rFonts w:ascii="Arial" w:hAnsi="Arial" w:cs="Arial"/>
                <w:sz w:val="18"/>
              </w:rPr>
            </w:pPr>
            <w:r>
              <w:rPr>
                <w:rFonts w:ascii="Arial" w:hAnsi="Arial"/>
                <w:sz w:val="18"/>
              </w:rPr>
              <w:t>Nom et prénom :</w:t>
            </w:r>
          </w:p>
        </w:tc>
      </w:tr>
      <w:tr w:rsidR="006D5575" w:rsidRPr="00C921B7" w:rsidTr="006D5575">
        <w:tc>
          <w:tcPr>
            <w:tcW w:w="537" w:type="dxa"/>
            <w:gridSpan w:val="2"/>
            <w:vMerge/>
          </w:tcPr>
          <w:p w:rsidR="006D5575" w:rsidRPr="00C921B7" w:rsidRDefault="006D5575" w:rsidP="006D5575">
            <w:pPr>
              <w:spacing w:after="0" w:line="240" w:lineRule="auto"/>
              <w:rPr>
                <w:rFonts w:ascii="Arial" w:hAnsi="Arial" w:cs="Arial"/>
                <w:sz w:val="18"/>
              </w:rPr>
            </w:pP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Employeur :</w:t>
            </w:r>
          </w:p>
        </w:tc>
        <w:tc>
          <w:tcPr>
            <w:tcW w:w="4510" w:type="dxa"/>
            <w:gridSpan w:val="2"/>
          </w:tcPr>
          <w:p w:rsidR="006D5575" w:rsidRPr="00C921B7" w:rsidRDefault="006D5575" w:rsidP="006D5575">
            <w:pPr>
              <w:spacing w:after="0" w:line="240" w:lineRule="auto"/>
              <w:rPr>
                <w:rFonts w:ascii="Arial" w:hAnsi="Arial" w:cs="Arial"/>
                <w:sz w:val="18"/>
              </w:rPr>
            </w:pPr>
            <w:r>
              <w:rPr>
                <w:rFonts w:ascii="Arial" w:hAnsi="Arial"/>
                <w:sz w:val="18"/>
              </w:rPr>
              <w:t>Poste :</w:t>
            </w:r>
          </w:p>
        </w:tc>
      </w:tr>
      <w:tr w:rsidR="006D5575" w:rsidRPr="00C921B7" w:rsidTr="006D5575">
        <w:tc>
          <w:tcPr>
            <w:tcW w:w="537" w:type="dxa"/>
            <w:gridSpan w:val="2"/>
            <w:vMerge/>
          </w:tcPr>
          <w:p w:rsidR="006D5575" w:rsidRPr="00C921B7" w:rsidRDefault="006D5575" w:rsidP="006D5575">
            <w:pPr>
              <w:spacing w:after="0" w:line="240" w:lineRule="auto"/>
              <w:rPr>
                <w:rFonts w:ascii="Arial" w:hAnsi="Arial" w:cs="Arial"/>
                <w:sz w:val="18"/>
              </w:rPr>
            </w:pP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E-mail :</w:t>
            </w:r>
          </w:p>
        </w:tc>
        <w:tc>
          <w:tcPr>
            <w:tcW w:w="4510" w:type="dxa"/>
            <w:gridSpan w:val="2"/>
          </w:tcPr>
          <w:p w:rsidR="006D5575" w:rsidRPr="00C921B7" w:rsidRDefault="006D5575" w:rsidP="006D5575">
            <w:pPr>
              <w:spacing w:after="0" w:line="240" w:lineRule="auto"/>
              <w:rPr>
                <w:rFonts w:ascii="Arial" w:hAnsi="Arial" w:cs="Arial"/>
                <w:sz w:val="18"/>
              </w:rPr>
            </w:pPr>
            <w:r>
              <w:rPr>
                <w:rFonts w:ascii="Arial" w:hAnsi="Arial"/>
                <w:sz w:val="18"/>
              </w:rPr>
              <w:t>WhatsApp :</w:t>
            </w:r>
          </w:p>
        </w:tc>
      </w:tr>
      <w:tr w:rsidR="006D5575" w:rsidRPr="00C921B7" w:rsidTr="006D5575">
        <w:tc>
          <w:tcPr>
            <w:tcW w:w="537" w:type="dxa"/>
            <w:gridSpan w:val="2"/>
            <w:shd w:val="clear" w:color="auto" w:fill="E7E6E6"/>
          </w:tcPr>
          <w:p w:rsidR="006D5575" w:rsidRPr="00C921B7" w:rsidRDefault="006D5575" w:rsidP="006D5575">
            <w:pPr>
              <w:spacing w:after="0" w:line="240" w:lineRule="auto"/>
              <w:rPr>
                <w:rFonts w:ascii="Arial" w:hAnsi="Arial" w:cs="Arial"/>
                <w:sz w:val="18"/>
              </w:rPr>
            </w:pPr>
            <w:r>
              <w:rPr>
                <w:rFonts w:ascii="Arial" w:hAnsi="Arial"/>
                <w:sz w:val="18"/>
              </w:rPr>
              <w:t>3</w:t>
            </w:r>
          </w:p>
        </w:tc>
        <w:tc>
          <w:tcPr>
            <w:tcW w:w="8813" w:type="dxa"/>
            <w:gridSpan w:val="4"/>
            <w:tcBorders>
              <w:bottom w:val="single" w:sz="4" w:space="0" w:color="auto"/>
            </w:tcBorders>
            <w:shd w:val="clear" w:color="auto" w:fill="E7E6E6"/>
          </w:tcPr>
          <w:p w:rsidR="006D5575" w:rsidRPr="00C921B7" w:rsidRDefault="006D5575" w:rsidP="006D5575">
            <w:pPr>
              <w:spacing w:after="0" w:line="240" w:lineRule="auto"/>
              <w:rPr>
                <w:rFonts w:ascii="Arial" w:hAnsi="Arial" w:cs="Arial"/>
                <w:sz w:val="18"/>
              </w:rPr>
            </w:pPr>
            <w:r>
              <w:rPr>
                <w:rFonts w:ascii="Arial" w:hAnsi="Arial"/>
                <w:sz w:val="18"/>
              </w:rPr>
              <w:t>Veuillez indiquer toutes les organisations représentées à la réunion sur l'état d'avancement.</w:t>
            </w:r>
          </w:p>
        </w:tc>
      </w:tr>
      <w:tr w:rsidR="006D5575" w:rsidRPr="00C921B7" w:rsidTr="006D5575">
        <w:trPr>
          <w:trHeight w:val="858"/>
        </w:trPr>
        <w:tc>
          <w:tcPr>
            <w:tcW w:w="537" w:type="dxa"/>
            <w:gridSpan w:val="2"/>
          </w:tcPr>
          <w:p w:rsidR="006D5575" w:rsidRPr="00C921B7" w:rsidRDefault="006D5575" w:rsidP="006D5575">
            <w:pPr>
              <w:spacing w:after="0" w:line="240" w:lineRule="auto"/>
              <w:rPr>
                <w:rFonts w:ascii="Arial" w:hAnsi="Arial" w:cs="Arial"/>
                <w:sz w:val="18"/>
              </w:rPr>
            </w:pPr>
          </w:p>
        </w:tc>
        <w:tc>
          <w:tcPr>
            <w:tcW w:w="4270" w:type="dxa"/>
            <w:tcBorders>
              <w:bottom w:val="nil"/>
              <w:right w:val="nil"/>
            </w:tcBorders>
          </w:tcPr>
          <w:p w:rsidR="006D5575" w:rsidRPr="00C921B7" w:rsidRDefault="006D5575" w:rsidP="006D5575">
            <w:pPr>
              <w:spacing w:after="0" w:line="240" w:lineRule="auto"/>
              <w:rPr>
                <w:rFonts w:ascii="Arial" w:hAnsi="Arial" w:cs="Arial"/>
                <w:sz w:val="18"/>
              </w:rPr>
            </w:pPr>
            <w:r>
              <w:rPr>
                <w:rFonts w:ascii="Wingdings" w:hAnsi="Wingdings"/>
                <w:color w:val="000000"/>
                <w:sz w:val="18"/>
              </w:rPr>
              <w:t></w:t>
            </w:r>
            <w:r>
              <w:rPr>
                <w:rFonts w:ascii="Arial" w:hAnsi="Arial"/>
                <w:color w:val="000000"/>
                <w:sz w:val="18"/>
              </w:rPr>
              <w:t xml:space="preserve"> Ministère de la Santé</w:t>
            </w:r>
            <w:r>
              <w:br/>
            </w:r>
            <w:r>
              <w:rPr>
                <w:rFonts w:ascii="Wingdings" w:hAnsi="Wingdings"/>
                <w:color w:val="000000"/>
                <w:sz w:val="18"/>
              </w:rPr>
              <w:t></w:t>
            </w:r>
            <w:r>
              <w:rPr>
                <w:rFonts w:ascii="Arial" w:hAnsi="Arial"/>
                <w:color w:val="000000"/>
                <w:sz w:val="18"/>
              </w:rPr>
              <w:t xml:space="preserve"> USAID</w:t>
            </w:r>
            <w:r>
              <w:br/>
            </w:r>
            <w:r>
              <w:rPr>
                <w:rFonts w:ascii="Wingdings" w:hAnsi="Wingdings"/>
                <w:color w:val="000000"/>
                <w:sz w:val="18"/>
              </w:rPr>
              <w:t></w:t>
            </w:r>
            <w:r>
              <w:rPr>
                <w:rFonts w:ascii="Arial" w:hAnsi="Arial"/>
                <w:color w:val="000000"/>
                <w:sz w:val="18"/>
              </w:rPr>
              <w:t xml:space="preserve"> Partenaire de mise en œuvre PEPFAR </w:t>
            </w:r>
            <w:r>
              <w:br/>
            </w:r>
            <w:r>
              <w:rPr>
                <w:rFonts w:ascii="Arial" w:hAnsi="Arial"/>
                <w:color w:val="000000"/>
                <w:sz w:val="18"/>
              </w:rPr>
              <w:t>(veuillez préciser) : ________________________________</w:t>
            </w:r>
            <w:r>
              <w:br/>
            </w:r>
            <w:r>
              <w:rPr>
                <w:rFonts w:ascii="Wingdings" w:hAnsi="Wingdings"/>
                <w:color w:val="000000"/>
                <w:sz w:val="18"/>
              </w:rPr>
              <w:t></w:t>
            </w:r>
            <w:r>
              <w:rPr>
                <w:rFonts w:ascii="Arial" w:hAnsi="Arial"/>
                <w:color w:val="000000"/>
                <w:sz w:val="18"/>
              </w:rPr>
              <w:t xml:space="preserve"> Autres</w:t>
            </w:r>
            <w:r>
              <w:br/>
            </w:r>
            <w:r>
              <w:rPr>
                <w:rFonts w:ascii="Arial" w:hAnsi="Arial"/>
                <w:color w:val="000000"/>
                <w:sz w:val="18"/>
              </w:rPr>
              <w:t>(veuillez préciser) : ________________________________</w:t>
            </w:r>
          </w:p>
        </w:tc>
        <w:tc>
          <w:tcPr>
            <w:tcW w:w="4543" w:type="dxa"/>
            <w:gridSpan w:val="3"/>
            <w:tcBorders>
              <w:left w:val="nil"/>
              <w:bottom w:val="nil"/>
            </w:tcBorders>
          </w:tcPr>
          <w:p w:rsidR="006D5575" w:rsidRPr="00C921B7" w:rsidRDefault="006D5575" w:rsidP="006D5575">
            <w:pPr>
              <w:spacing w:after="0" w:line="240" w:lineRule="auto"/>
              <w:rPr>
                <w:rFonts w:ascii="Arial" w:hAnsi="Arial" w:cs="Arial"/>
                <w:sz w:val="18"/>
              </w:rPr>
            </w:pPr>
            <w:r>
              <w:rPr>
                <w:rFonts w:ascii="Wingdings" w:hAnsi="Wingdings"/>
                <w:color w:val="000000"/>
                <w:sz w:val="18"/>
              </w:rPr>
              <w:t></w:t>
            </w:r>
            <w:r>
              <w:rPr>
                <w:rFonts w:ascii="Arial" w:hAnsi="Arial"/>
                <w:color w:val="000000"/>
                <w:sz w:val="18"/>
              </w:rPr>
              <w:t xml:space="preserve"> CDC</w:t>
            </w:r>
            <w:r>
              <w:br/>
            </w:r>
            <w:r>
              <w:rPr>
                <w:rFonts w:ascii="Wingdings" w:hAnsi="Wingdings"/>
                <w:color w:val="000000"/>
                <w:sz w:val="18"/>
              </w:rPr>
              <w:t></w:t>
            </w:r>
            <w:r>
              <w:rPr>
                <w:rFonts w:ascii="Arial" w:hAnsi="Arial"/>
                <w:color w:val="000000"/>
                <w:sz w:val="18"/>
              </w:rPr>
              <w:t xml:space="preserve"> </w:t>
            </w:r>
            <w:r>
              <w:rPr>
                <w:rFonts w:ascii="Arial" w:hAnsi="Arial"/>
                <w:b/>
                <w:color w:val="000000"/>
                <w:sz w:val="18"/>
              </w:rPr>
              <w:t>Société civile / Communauté PVVIH</w:t>
            </w:r>
            <w:r>
              <w:br/>
            </w:r>
            <w:r>
              <w:rPr>
                <w:rFonts w:ascii="Wingdings" w:hAnsi="Wingdings"/>
                <w:color w:val="000000"/>
                <w:sz w:val="18"/>
              </w:rPr>
              <w:t></w:t>
            </w:r>
            <w:r>
              <w:rPr>
                <w:rFonts w:ascii="Arial" w:hAnsi="Arial"/>
                <w:color w:val="000000"/>
                <w:sz w:val="18"/>
              </w:rPr>
              <w:t xml:space="preserve"> Autre partenaire de mise en œuvre</w:t>
            </w:r>
            <w:r>
              <w:br/>
            </w:r>
            <w:r>
              <w:rPr>
                <w:rFonts w:ascii="Arial" w:hAnsi="Arial"/>
                <w:color w:val="000000"/>
                <w:sz w:val="18"/>
              </w:rPr>
              <w:t>(veuillez préciser) : ____________________________________</w:t>
            </w:r>
            <w:r>
              <w:br/>
            </w:r>
          </w:p>
        </w:tc>
      </w:tr>
      <w:tr w:rsidR="006D5575" w:rsidRPr="00C921B7" w:rsidTr="006D5575">
        <w:tc>
          <w:tcPr>
            <w:tcW w:w="9350" w:type="dxa"/>
            <w:gridSpan w:val="6"/>
            <w:shd w:val="clear" w:color="auto" w:fill="FFFF00"/>
          </w:tcPr>
          <w:p w:rsidR="006D5575" w:rsidRPr="00C921B7" w:rsidRDefault="006D5575" w:rsidP="006D5575">
            <w:pPr>
              <w:spacing w:after="0" w:line="240" w:lineRule="auto"/>
              <w:rPr>
                <w:rFonts w:ascii="Arial" w:hAnsi="Arial" w:cs="Arial"/>
                <w:sz w:val="18"/>
              </w:rPr>
            </w:pPr>
            <w:r>
              <w:rPr>
                <w:rFonts w:ascii="Arial" w:hAnsi="Arial"/>
                <w:b/>
                <w:i/>
                <w:sz w:val="18"/>
              </w:rPr>
              <w:t>Remarques :</w:t>
            </w:r>
            <w:r>
              <w:rPr>
                <w:rFonts w:ascii="Arial" w:hAnsi="Arial"/>
                <w:i/>
                <w:sz w:val="18"/>
              </w:rPr>
              <w:t xml:space="preserve"> il est prévu qu'au moins un représentant de la communauté participe à cette réunion.</w:t>
            </w:r>
          </w:p>
        </w:tc>
      </w:tr>
      <w:tr w:rsidR="006D5575" w:rsidRPr="00C921B7" w:rsidTr="006D5575">
        <w:tc>
          <w:tcPr>
            <w:tcW w:w="526" w:type="dxa"/>
            <w:shd w:val="clear" w:color="auto" w:fill="E7E6E6"/>
          </w:tcPr>
          <w:p w:rsidR="006D5575" w:rsidRPr="00C921B7" w:rsidRDefault="006D5575" w:rsidP="006D5575">
            <w:pPr>
              <w:spacing w:after="0" w:line="240" w:lineRule="auto"/>
              <w:rPr>
                <w:rFonts w:ascii="Arial" w:hAnsi="Arial" w:cs="Arial"/>
                <w:sz w:val="18"/>
                <w:szCs w:val="24"/>
              </w:rPr>
            </w:pPr>
            <w:r>
              <w:rPr>
                <w:rFonts w:ascii="Arial" w:hAnsi="Arial"/>
                <w:sz w:val="18"/>
              </w:rPr>
              <w:t>4</w:t>
            </w:r>
          </w:p>
        </w:tc>
        <w:tc>
          <w:tcPr>
            <w:tcW w:w="8824" w:type="dxa"/>
            <w:gridSpan w:val="5"/>
            <w:shd w:val="clear" w:color="auto" w:fill="E7E6E6"/>
          </w:tcPr>
          <w:p w:rsidR="006D5575" w:rsidRPr="00C921B7" w:rsidRDefault="006D5575" w:rsidP="006D5575">
            <w:pPr>
              <w:spacing w:after="0" w:line="240" w:lineRule="auto"/>
              <w:rPr>
                <w:rFonts w:ascii="Arial" w:hAnsi="Arial" w:cs="Arial"/>
                <w:sz w:val="18"/>
                <w:szCs w:val="24"/>
              </w:rPr>
            </w:pPr>
            <w:r>
              <w:rPr>
                <w:rFonts w:ascii="Arial" w:hAnsi="Arial"/>
                <w:sz w:val="18"/>
              </w:rPr>
              <w:t xml:space="preserve">Compléter la </w:t>
            </w:r>
            <w:r w:rsidRPr="00720DE2">
              <w:rPr>
                <w:rFonts w:ascii="Arial" w:hAnsi="Arial"/>
                <w:sz w:val="18"/>
              </w:rPr>
              <w:t>feuille d'émargement</w:t>
            </w:r>
            <w:r>
              <w:rPr>
                <w:rFonts w:ascii="Arial" w:hAnsi="Arial"/>
                <w:sz w:val="18"/>
              </w:rPr>
              <w:t xml:space="preserve"> de la réunion sur l'état d'avancement des pays concernant l'application du tableau de bord de la prestation de services différenciés CQUIN et la télécharger</w:t>
            </w:r>
          </w:p>
        </w:tc>
      </w:tr>
      <w:tr w:rsidR="006D5575" w:rsidRPr="00C921B7" w:rsidTr="006D5575">
        <w:tc>
          <w:tcPr>
            <w:tcW w:w="9350" w:type="dxa"/>
            <w:gridSpan w:val="6"/>
            <w:tcBorders>
              <w:left w:val="nil"/>
              <w:bottom w:val="single" w:sz="12" w:space="0" w:color="auto"/>
              <w:right w:val="nil"/>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tcBorders>
              <w:top w:val="single" w:sz="12" w:space="0" w:color="auto"/>
            </w:tcBorders>
          </w:tcPr>
          <w:p w:rsidR="006D5575" w:rsidRPr="00C921B7" w:rsidRDefault="000C4734" w:rsidP="006D5575">
            <w:pPr>
              <w:spacing w:after="0" w:line="240" w:lineRule="auto"/>
              <w:rPr>
                <w:rFonts w:ascii="Arial" w:hAnsi="Arial" w:cs="Arial"/>
                <w:color w:val="000000"/>
                <w:sz w:val="18"/>
                <w:szCs w:val="18"/>
              </w:rPr>
            </w:pPr>
            <w:hyperlink r:id="rId9" w:history="1">
              <w:r w:rsidR="006D5575" w:rsidRPr="00CC191C">
                <w:rPr>
                  <w:rStyle w:val="Hyperlink"/>
                  <w:rFonts w:ascii="Arial" w:hAnsi="Arial"/>
                  <w:b/>
                  <w:sz w:val="20"/>
                </w:rPr>
                <w:t>Politiques</w:t>
              </w:r>
            </w:hyperlink>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A1</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politiques nationales de traitement du VIH fournissent-elles des orientations relatives à l'utilisation de modèles de prestation de services différenciés (MPSD) ou y renvoient-elles de quelque autre façon que ce soit ?</w:t>
            </w:r>
          </w:p>
        </w:tc>
        <w:tc>
          <w:tcPr>
            <w:tcW w:w="2895" w:type="dxa"/>
          </w:tcPr>
          <w:p w:rsidR="006D5575" w:rsidRPr="00C921B7" w:rsidRDefault="006D5575" w:rsidP="006D5575">
            <w:pPr>
              <w:spacing w:after="0" w:line="240" w:lineRule="auto"/>
              <w:jc w:val="right"/>
              <w:rPr>
                <w:rFonts w:ascii="Arial" w:hAnsi="Arial" w:cs="Arial"/>
                <w:sz w:val="18"/>
              </w:rPr>
            </w:pPr>
            <w:r w:rsidRPr="00DB3285">
              <w:rPr>
                <w:rFonts w:ascii="Arial" w:hAnsi="Arial"/>
                <w:sz w:val="18"/>
                <w:highlight w:val="cyan"/>
              </w:rPr>
              <w:t>Oui, les politiques fournissent certaines orientations relatives à l'utilisation de MPSD ou en font mention</w:t>
            </w:r>
          </w:p>
          <w:p w:rsidR="006D5575" w:rsidRPr="00C921B7" w:rsidRDefault="006D5575" w:rsidP="006D5575">
            <w:pPr>
              <w:spacing w:after="0" w:line="240" w:lineRule="auto"/>
              <w:jc w:val="right"/>
              <w:rPr>
                <w:rFonts w:ascii="Arial" w:hAnsi="Arial" w:cs="Arial"/>
                <w:sz w:val="18"/>
              </w:rPr>
            </w:pPr>
          </w:p>
          <w:p w:rsidR="006D5575" w:rsidRPr="00C921B7" w:rsidRDefault="006D5575" w:rsidP="00765A71">
            <w:pPr>
              <w:spacing w:after="0" w:line="240" w:lineRule="auto"/>
              <w:jc w:val="right"/>
              <w:rPr>
                <w:rFonts w:ascii="Arial" w:hAnsi="Arial" w:cs="Arial"/>
                <w:sz w:val="18"/>
              </w:rPr>
            </w:pPr>
            <w:r>
              <w:rPr>
                <w:rFonts w:ascii="Arial" w:hAnsi="Arial"/>
                <w:sz w:val="18"/>
              </w:rPr>
              <w:t>Non, les politiques ne renvoient en aucun cas à l'utilisation de MPSD</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720DE2" w:rsidRDefault="00720DE2" w:rsidP="006D5575">
            <w:pPr>
              <w:spacing w:after="0" w:line="240" w:lineRule="auto"/>
              <w:rPr>
                <w:rFonts w:ascii="Arial" w:hAnsi="Arial" w:cs="Arial"/>
                <w:color w:val="000000"/>
                <w:sz w:val="18"/>
                <w:szCs w:val="18"/>
              </w:rPr>
            </w:pPr>
          </w:p>
          <w:p w:rsidR="00720DE2" w:rsidRPr="00C921B7" w:rsidRDefault="00720DE2"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r>
              <w:rPr>
                <w:rFonts w:ascii="Arial" w:hAnsi="Arial"/>
                <w:color w:val="000000"/>
                <w:sz w:val="18"/>
              </w:rPr>
              <w:t xml:space="preserve"> Orange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A2</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politiques nationales de traitement du VIH interdisent-elles ou empêchent-elles l'adoption de MPSD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 les politiques interdisent l'adoption de MPSD</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sidRPr="00DB3285">
              <w:rPr>
                <w:rFonts w:ascii="Arial" w:hAnsi="Arial"/>
                <w:sz w:val="18"/>
                <w:highlight w:val="cyan"/>
              </w:rPr>
              <w:t>Non, les politiques n'interdisent pas l'adoption de MPSD</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r>
              <w:rPr>
                <w:rFonts w:ascii="Arial" w:hAnsi="Arial"/>
                <w:color w:val="000000"/>
                <w:sz w:val="18"/>
              </w:rPr>
              <w:t xml:space="preserve"> Rouge</w:t>
            </w:r>
          </w:p>
          <w:p w:rsidR="006D5575" w:rsidRDefault="006D5575" w:rsidP="006D5575">
            <w:pPr>
              <w:spacing w:after="0" w:line="240" w:lineRule="auto"/>
              <w:rPr>
                <w:rFonts w:ascii="Arial" w:hAnsi="Arial" w:cs="Arial"/>
                <w:color w:val="000000"/>
                <w:sz w:val="18"/>
                <w:szCs w:val="18"/>
              </w:rPr>
            </w:pPr>
          </w:p>
          <w:p w:rsidR="00720DE2" w:rsidRPr="00C921B7" w:rsidRDefault="00720DE2"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Wingdings" w:hAnsi="Wingdings" w:cs="Arial"/>
                <w:color w:val="000000"/>
                <w:sz w:val="24"/>
                <w:szCs w:val="18"/>
              </w:rPr>
            </w:pPr>
            <w:r>
              <w:rPr>
                <w:rFonts w:ascii="Wingdings" w:hAnsi="Wingdings"/>
                <w:color w:val="000000"/>
                <w:sz w:val="18"/>
              </w:rPr>
              <w:t></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A3</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politiques nationales de traitement du VIH encouragent-elles activement l'utilisation de MPSD ?</w:t>
            </w:r>
            <w:r>
              <w:rPr>
                <w:rFonts w:ascii="Arial" w:hAnsi="Arial"/>
                <w:b/>
                <w:sz w:val="18"/>
              </w:rPr>
              <w:t xml:space="preserve"> </w:t>
            </w:r>
          </w:p>
        </w:tc>
        <w:tc>
          <w:tcPr>
            <w:tcW w:w="2895" w:type="dxa"/>
          </w:tcPr>
          <w:p w:rsidR="006D5575" w:rsidRPr="00C921B7" w:rsidRDefault="006D5575" w:rsidP="006D5575">
            <w:pPr>
              <w:spacing w:after="0" w:line="240" w:lineRule="auto"/>
              <w:jc w:val="right"/>
              <w:rPr>
                <w:rFonts w:ascii="Arial" w:hAnsi="Arial" w:cs="Arial"/>
                <w:sz w:val="18"/>
              </w:rPr>
            </w:pPr>
            <w:r w:rsidRPr="00DB3285">
              <w:rPr>
                <w:rFonts w:ascii="Arial" w:hAnsi="Arial"/>
                <w:sz w:val="18"/>
                <w:highlight w:val="cyan"/>
              </w:rPr>
              <w:t>Oui, les politiques nationales encouragent activement l'utilisation de MPSD dans le traitement et dans les soins du VIH</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les politiques nationales mentionnent mais n'encouragent pas activement l'utilisation de MPSD</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720DE2" w:rsidRDefault="00720DE2" w:rsidP="006D5575">
            <w:pPr>
              <w:spacing w:after="0" w:line="240" w:lineRule="auto"/>
              <w:rPr>
                <w:rFonts w:ascii="Arial" w:hAnsi="Arial" w:cs="Arial"/>
                <w:color w:val="000000"/>
                <w:sz w:val="18"/>
                <w:szCs w:val="18"/>
              </w:rPr>
            </w:pPr>
          </w:p>
          <w:p w:rsidR="00720DE2" w:rsidRPr="00C921B7" w:rsidRDefault="00720DE2"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A4</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Chez quels groupes de patients les politiques nationales de traitement du VIH encouragent-elles l'utilisation de MPSD ?</w:t>
            </w:r>
          </w:p>
        </w:tc>
        <w:tc>
          <w:tcPr>
            <w:tcW w:w="2895" w:type="dxa"/>
          </w:tcPr>
          <w:p w:rsidR="006D5575" w:rsidRPr="00C921B7" w:rsidRDefault="006D5575" w:rsidP="006D5575">
            <w:pPr>
              <w:spacing w:after="0" w:line="240" w:lineRule="auto"/>
              <w:jc w:val="right"/>
              <w:rPr>
                <w:rFonts w:ascii="Arial" w:hAnsi="Arial" w:cs="Arial"/>
                <w:sz w:val="18"/>
              </w:rPr>
            </w:pPr>
            <w:r w:rsidRPr="00C20AE7">
              <w:rPr>
                <w:rFonts w:ascii="Arial" w:hAnsi="Arial"/>
                <w:sz w:val="18"/>
                <w:highlight w:val="cyan"/>
              </w:rPr>
              <w:t>Les politiques encouragent l'utilisation de MPSD chez les patients adultes stables et les patients adolescents admissibles uniquement</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Les politiques encouragent l'utilisation de MPSD chez les patients adultes stables, chez les patients adolescents admissibles et chez au moins un autre groupe de patients (patients non stables, patients à haut risque de progression de la maladie, femmes enceintes et allaitantes, migrants et populations mobiles, hommes,</w:t>
            </w:r>
            <w:r w:rsidR="00720DE2">
              <w:rPr>
                <w:rFonts w:ascii="Arial" w:hAnsi="Arial"/>
                <w:sz w:val="18"/>
              </w:rPr>
              <w:t xml:space="preserve"> </w:t>
            </w:r>
            <w:r>
              <w:rPr>
                <w:rFonts w:ascii="Arial" w:hAnsi="Arial"/>
                <w:sz w:val="18"/>
              </w:rPr>
              <w:t>etc.)</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r w:rsidRPr="00C20AE7">
              <w:rPr>
                <w:rFonts w:ascii="Arial" w:hAnsi="Arial"/>
                <w:color w:val="000000"/>
                <w:sz w:val="18"/>
                <w:highlight w:val="cyan"/>
              </w:rPr>
              <w:t>Vert clair</w:t>
            </w: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720DE2" w:rsidRDefault="00720DE2" w:rsidP="006D5575">
            <w:pPr>
              <w:spacing w:after="0" w:line="240" w:lineRule="auto"/>
              <w:rPr>
                <w:rFonts w:ascii="Arial" w:hAnsi="Arial" w:cs="Arial"/>
                <w:color w:val="000000"/>
                <w:sz w:val="18"/>
                <w:szCs w:val="18"/>
              </w:rPr>
            </w:pPr>
          </w:p>
          <w:p w:rsidR="00720DE2" w:rsidRDefault="00720DE2" w:rsidP="006D5575">
            <w:pPr>
              <w:spacing w:after="0" w:line="240" w:lineRule="auto"/>
              <w:rPr>
                <w:rFonts w:ascii="Arial" w:hAnsi="Arial" w:cs="Arial"/>
                <w:color w:val="000000"/>
                <w:sz w:val="18"/>
                <w:szCs w:val="18"/>
              </w:rPr>
            </w:pPr>
          </w:p>
          <w:p w:rsidR="00720DE2" w:rsidRPr="00C921B7" w:rsidRDefault="00720DE2"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foncé</w:t>
            </w:r>
          </w:p>
        </w:tc>
      </w:tr>
      <w:tr w:rsidR="006D5575" w:rsidRPr="00C921B7" w:rsidTr="006D5575">
        <w:tc>
          <w:tcPr>
            <w:tcW w:w="9350" w:type="dxa"/>
            <w:gridSpan w:val="6"/>
            <w:shd w:val="clear" w:color="auto" w:fill="E7E6E6"/>
          </w:tcPr>
          <w:p w:rsidR="006D5575" w:rsidRPr="00C921B7" w:rsidRDefault="006D5575" w:rsidP="006D5575">
            <w:pPr>
              <w:pStyle w:val="ListParagraph"/>
              <w:spacing w:after="0" w:line="240" w:lineRule="auto"/>
              <w:ind w:left="0"/>
              <w:rPr>
                <w:rFonts w:ascii="Arial" w:hAnsi="Arial" w:cs="Arial"/>
                <w:b/>
                <w:sz w:val="18"/>
              </w:rPr>
            </w:pPr>
            <w:r>
              <w:rPr>
                <w:rFonts w:ascii="Arial" w:hAnsi="Arial"/>
                <w:b/>
                <w:sz w:val="18"/>
              </w:rPr>
              <w:t>Indiquer l'état d'avancement en ce qui concerne les Politiques :</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Rouge </w:t>
            </w:r>
            <w:r w:rsidR="00720DE2">
              <w:rPr>
                <w:rFonts w:ascii="Arial" w:hAnsi="Arial"/>
                <w:b/>
                <w:sz w:val="18"/>
              </w:rPr>
              <w:t>-</w:t>
            </w:r>
            <w:r>
              <w:rPr>
                <w:rFonts w:ascii="Arial" w:hAnsi="Arial"/>
                <w:sz w:val="18"/>
              </w:rPr>
              <w:t xml:space="preserve"> Les politiques nationales de traitement du VIH interdisent ou empêchent activement l'adoption de modèles de prestation de services différenciés (MPSD).</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Orange </w:t>
            </w:r>
            <w:r w:rsidR="00720DE2">
              <w:rPr>
                <w:rFonts w:ascii="Arial" w:hAnsi="Arial"/>
                <w:b/>
                <w:sz w:val="18"/>
              </w:rPr>
              <w:t>-</w:t>
            </w:r>
            <w:r>
              <w:rPr>
                <w:rFonts w:ascii="Arial" w:hAnsi="Arial"/>
                <w:sz w:val="18"/>
              </w:rPr>
              <w:t xml:space="preserve"> Les politiques nationales ne mentionnent pas les MPSD.</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Jaune </w:t>
            </w:r>
            <w:r w:rsidR="00720DE2">
              <w:rPr>
                <w:rFonts w:ascii="Arial" w:hAnsi="Arial"/>
                <w:b/>
                <w:sz w:val="18"/>
              </w:rPr>
              <w:t>-</w:t>
            </w:r>
            <w:r>
              <w:rPr>
                <w:rFonts w:ascii="Arial" w:hAnsi="Arial"/>
                <w:sz w:val="18"/>
              </w:rPr>
              <w:t xml:space="preserve"> Les politiques nationales incluent les MPSD mais n</w:t>
            </w:r>
            <w:r>
              <w:rPr>
                <w:rFonts w:ascii="Arial" w:hAnsi="Arial" w:cs="Arial"/>
                <w:sz w:val="18"/>
                <w:cs/>
              </w:rPr>
              <w:t>’</w:t>
            </w:r>
            <w:r>
              <w:rPr>
                <w:rFonts w:ascii="Arial" w:hAnsi="Arial"/>
                <w:sz w:val="18"/>
              </w:rPr>
              <w:t>encouragent pas activement ces modèles de soins.</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Vert clair </w:t>
            </w:r>
            <w:r w:rsidR="00720DE2">
              <w:rPr>
                <w:rFonts w:ascii="Arial" w:hAnsi="Arial"/>
                <w:b/>
                <w:sz w:val="18"/>
              </w:rPr>
              <w:t>-</w:t>
            </w:r>
            <w:r>
              <w:rPr>
                <w:rFonts w:ascii="Arial" w:hAnsi="Arial"/>
                <w:sz w:val="18"/>
              </w:rPr>
              <w:t xml:space="preserve"> Les politiques nationales encouragent activement l'utilisation de MPSD chez les patients stables.</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Vert foncé </w:t>
            </w:r>
            <w:r w:rsidR="00720DE2">
              <w:rPr>
                <w:rFonts w:ascii="Arial" w:hAnsi="Arial"/>
                <w:b/>
                <w:sz w:val="18"/>
              </w:rPr>
              <w:t>-</w:t>
            </w:r>
            <w:r>
              <w:rPr>
                <w:rFonts w:ascii="Arial" w:hAnsi="Arial"/>
                <w:sz w:val="18"/>
              </w:rPr>
              <w:t xml:space="preserve"> Les politiques nationales encouragent activement l</w:t>
            </w:r>
            <w:r>
              <w:rPr>
                <w:rFonts w:ascii="Arial" w:hAnsi="Arial" w:cs="Arial"/>
                <w:sz w:val="18"/>
                <w:cs/>
              </w:rPr>
              <w:t>’</w:t>
            </w:r>
            <w:r>
              <w:rPr>
                <w:rFonts w:ascii="Arial" w:hAnsi="Arial"/>
                <w:sz w:val="18"/>
              </w:rPr>
              <w:t>utilisation de MPSD chez divers groupes de patients.</w:t>
            </w:r>
            <w:r>
              <w:rPr>
                <w:rFonts w:ascii="Arial" w:hAnsi="Arial"/>
                <w:sz w:val="18"/>
                <w:vertAlign w:val="superscript"/>
              </w:rPr>
              <w:t>1</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_____________________________</w:t>
            </w:r>
          </w:p>
        </w:tc>
      </w:tr>
      <w:tr w:rsidR="006D5575" w:rsidRPr="00C921B7" w:rsidTr="006D5575">
        <w:tc>
          <w:tcPr>
            <w:tcW w:w="9350" w:type="dxa"/>
            <w:gridSpan w:val="6"/>
            <w:tcBorders>
              <w:left w:val="single" w:sz="4" w:space="0" w:color="FFFFFF"/>
              <w:right w:val="single" w:sz="4" w:space="0" w:color="FFFFFF"/>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tcPr>
          <w:p w:rsidR="006D5575" w:rsidRPr="00C921B7" w:rsidRDefault="000C4734" w:rsidP="006D5575">
            <w:pPr>
              <w:spacing w:after="0" w:line="240" w:lineRule="auto"/>
              <w:rPr>
                <w:rFonts w:ascii="Arial" w:hAnsi="Arial" w:cs="Arial"/>
                <w:color w:val="000000"/>
                <w:sz w:val="18"/>
                <w:szCs w:val="18"/>
              </w:rPr>
            </w:pPr>
            <w:hyperlink r:id="rId10" w:history="1">
              <w:r w:rsidR="006D5575" w:rsidRPr="00CC191C">
                <w:rPr>
                  <w:rStyle w:val="Hyperlink"/>
                  <w:rFonts w:ascii="Arial" w:hAnsi="Arial"/>
                  <w:b/>
                  <w:sz w:val="20"/>
                </w:rPr>
                <w:t>Recommandations</w:t>
              </w:r>
            </w:hyperlink>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B1</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recommandations nationales relatives au traitement du VIH incluent-elles des MPSD (par exemple, l'espacement des rendez-vous, des consultations rapides de suivi, des groupes de soutien à l'observance basés dans les établissements de soins, des groupes de TAR au sein de la communauté ou des postes de distribution communautaire du TAR, entre autres)</w:t>
            </w:r>
            <w:r w:rsidR="00A612F3">
              <w:rPr>
                <w:rFonts w:ascii="Arial" w:hAnsi="Arial"/>
                <w:sz w:val="18"/>
              </w:rPr>
              <w:t> </w:t>
            </w:r>
            <w:r>
              <w:rPr>
                <w:rFonts w:ascii="Arial" w:hAnsi="Arial"/>
                <w:sz w:val="18"/>
              </w:rPr>
              <w:t>?</w:t>
            </w:r>
          </w:p>
        </w:tc>
        <w:tc>
          <w:tcPr>
            <w:tcW w:w="2895" w:type="dxa"/>
          </w:tcPr>
          <w:p w:rsidR="006D5575" w:rsidRPr="00C921B7" w:rsidRDefault="006D5575" w:rsidP="006D5575">
            <w:pPr>
              <w:spacing w:after="0" w:line="240" w:lineRule="auto"/>
              <w:jc w:val="right"/>
              <w:rPr>
                <w:rFonts w:ascii="Arial" w:hAnsi="Arial" w:cs="Arial"/>
                <w:sz w:val="18"/>
              </w:rPr>
            </w:pPr>
            <w:r w:rsidRPr="00CD23C8">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Rouge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B2</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 xml:space="preserve">Les recommandations nationales relatives au traitement du VIH fournissent-elles des orientations sur la mise en œuvre des MPSD détaillées (par exemple, des instructions étape par étape) et spécifiques (par exemple, des orientations dédiées à chaque modèle mis en œuvre) </w:t>
            </w:r>
          </w:p>
        </w:tc>
        <w:tc>
          <w:tcPr>
            <w:tcW w:w="2895" w:type="dxa"/>
          </w:tcPr>
          <w:p w:rsidR="006D5575" w:rsidRPr="00C921B7" w:rsidRDefault="006D5575" w:rsidP="006D5575">
            <w:pPr>
              <w:spacing w:after="0" w:line="240" w:lineRule="auto"/>
              <w:jc w:val="right"/>
              <w:rPr>
                <w:rFonts w:ascii="Arial" w:hAnsi="Arial" w:cs="Arial"/>
                <w:sz w:val="18"/>
              </w:rPr>
            </w:pPr>
            <w:r w:rsidRPr="00CD23C8">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les recommandations nationales relatives au traitement du VIH incluent des orientations sur les MPSD mais elles ne sont pas détaillées et/ou ne sont pas spécifiques</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r w:rsidRPr="00C20AE7">
              <w:rPr>
                <w:rFonts w:ascii="Arial" w:hAnsi="Arial"/>
                <w:color w:val="000000"/>
                <w:sz w:val="18"/>
                <w:highlight w:val="cyan"/>
              </w:rPr>
              <w:t>Vert foncé</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les Recommandations :</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Rouge </w:t>
            </w:r>
            <w:r w:rsidR="00A612F3">
              <w:rPr>
                <w:rFonts w:ascii="Arial" w:hAnsi="Arial"/>
                <w:b/>
                <w:sz w:val="18"/>
              </w:rPr>
              <w:t>-</w:t>
            </w:r>
            <w:r>
              <w:rPr>
                <w:rFonts w:ascii="Arial" w:hAnsi="Arial"/>
                <w:sz w:val="18"/>
              </w:rPr>
              <w:t xml:space="preserve"> Les recommandations nationales relatives au traitement du VIH n'incluent pas les MPSD.</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Jaune </w:t>
            </w:r>
            <w:r w:rsidR="00A612F3">
              <w:rPr>
                <w:rFonts w:ascii="Arial" w:hAnsi="Arial"/>
                <w:b/>
                <w:sz w:val="18"/>
              </w:rPr>
              <w:t>-</w:t>
            </w:r>
            <w:r>
              <w:rPr>
                <w:rFonts w:ascii="Arial" w:hAnsi="Arial"/>
                <w:sz w:val="18"/>
              </w:rPr>
              <w:t xml:space="preserve"> Les recommandations nationales relatives au traitement du VIH incluent les MPSD mais ne fournissent pas d'orientations spécifiques et détaillées pour leur mise en œuvre.</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Vert foncé </w:t>
            </w:r>
            <w:r w:rsidR="00A612F3">
              <w:rPr>
                <w:rFonts w:ascii="Arial" w:hAnsi="Arial"/>
                <w:b/>
                <w:sz w:val="18"/>
              </w:rPr>
              <w:t>-</w:t>
            </w:r>
            <w:r>
              <w:rPr>
                <w:rFonts w:ascii="Arial" w:hAnsi="Arial"/>
                <w:sz w:val="18"/>
              </w:rPr>
              <w:t xml:space="preserve"> Les recommandations nationales relatives au traitement du VIH fournissent des orientations spécifiques et détaillées sur la mise en œuvre des MPSD.</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_____________________________</w:t>
            </w:r>
          </w:p>
        </w:tc>
      </w:tr>
      <w:tr w:rsidR="006D5575" w:rsidRPr="00C921B7" w:rsidTr="006D5575">
        <w:tc>
          <w:tcPr>
            <w:tcW w:w="9350" w:type="dxa"/>
            <w:gridSpan w:val="6"/>
            <w:tcBorders>
              <w:left w:val="single" w:sz="4" w:space="0" w:color="FFFFFF"/>
              <w:right w:val="single" w:sz="4" w:space="0" w:color="FFFFFF"/>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tcPr>
          <w:p w:rsidR="006D5575" w:rsidRPr="00C921B7" w:rsidRDefault="000C4734" w:rsidP="006D5575">
            <w:pPr>
              <w:spacing w:after="0" w:line="240" w:lineRule="auto"/>
              <w:rPr>
                <w:rFonts w:ascii="Arial" w:hAnsi="Arial" w:cs="Arial"/>
                <w:color w:val="000000"/>
                <w:sz w:val="18"/>
                <w:szCs w:val="18"/>
              </w:rPr>
            </w:pPr>
            <w:hyperlink r:id="rId11" w:history="1">
              <w:r w:rsidR="006D5575" w:rsidRPr="00CC191C">
                <w:rPr>
                  <w:rStyle w:val="Hyperlink"/>
                  <w:rFonts w:ascii="Arial" w:hAnsi="Arial"/>
                  <w:b/>
                  <w:sz w:val="20"/>
                </w:rPr>
                <w:t>Diversité des services des MPSD</w:t>
              </w:r>
            </w:hyperlink>
            <w:r w:rsidR="006D5575">
              <w:rPr>
                <w:rFonts w:ascii="Arial" w:hAnsi="Arial"/>
                <w:b/>
                <w:sz w:val="20"/>
              </w:rPr>
              <w:t xml:space="preserve"> </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C1</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Des services différenciés ont-ils été mis en œuvre pour les patients adultes stables dans votre pays, avec au moins un établissement fournissant actuellement des TAR via un MPSD ?</w:t>
            </w:r>
          </w:p>
        </w:tc>
        <w:tc>
          <w:tcPr>
            <w:tcW w:w="2895" w:type="dxa"/>
          </w:tcPr>
          <w:p w:rsidR="006D5575" w:rsidRPr="00C921B7" w:rsidRDefault="006D5575" w:rsidP="006D5575">
            <w:pPr>
              <w:spacing w:after="0" w:line="240" w:lineRule="auto"/>
              <w:jc w:val="right"/>
              <w:rPr>
                <w:rFonts w:ascii="Arial" w:hAnsi="Arial" w:cs="Arial"/>
                <w:sz w:val="18"/>
              </w:rPr>
            </w:pPr>
            <w:r w:rsidRPr="00CD23C8">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765A71">
            <w:pPr>
              <w:spacing w:after="0" w:line="240" w:lineRule="auto"/>
              <w:jc w:val="right"/>
              <w:rPr>
                <w:rFonts w:ascii="Arial" w:hAnsi="Arial" w:cs="Arial"/>
                <w:sz w:val="18"/>
              </w:rPr>
            </w:pPr>
            <w:r>
              <w:rPr>
                <w:rFonts w:ascii="Arial" w:hAnsi="Arial"/>
                <w:sz w:val="18"/>
              </w:rPr>
              <w:t>Non, aucun MSPD n'a encore été mis en œuvre</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Rouge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C2</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La prestation de services différenciés est-elle disponible pour les patients adolescents admissibles, en plus des patients adultes stables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sidRPr="00CD23C8">
              <w:rPr>
                <w:rFonts w:ascii="Arial" w:hAnsi="Arial"/>
                <w:sz w:val="18"/>
                <w:highlight w:val="cyan"/>
              </w:rPr>
              <w:t>Non, la prestation de services différenciés est disponible pour les patients adultes stables uniquement</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r w:rsidRPr="00CD23C8">
              <w:rPr>
                <w:rFonts w:ascii="Arial" w:hAnsi="Arial"/>
                <w:color w:val="000000"/>
                <w:sz w:val="18"/>
                <w:highlight w:val="cyan"/>
              </w:rPr>
              <w:t>Orange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C3</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La prestation de services différenciés est-elle disponible pour d'autres groupes de patients ? (Par exemple, les patients instables, les patients à haut risque de progression de la maladie, les hommes, les femmes enceintes et allaitantes, les populations clés et vulnérables, les migrants et les populations mobiles, etc.)</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la prestation de services différenciés est disponible pour les patients adultes stables et les patients adolescents admissibles uniquement</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r>
              <w:rPr>
                <w:rFonts w:ascii="Arial" w:hAnsi="Arial"/>
                <w:color w:val="000000"/>
                <w:sz w:val="18"/>
              </w:rPr>
              <w:t xml:space="preserve"> Jaune</w:t>
            </w:r>
          </w:p>
        </w:tc>
      </w:tr>
      <w:tr w:rsidR="006D5575" w:rsidRPr="00C921B7" w:rsidTr="006D5575">
        <w:tc>
          <w:tcPr>
            <w:tcW w:w="537" w:type="dxa"/>
            <w:gridSpan w:val="2"/>
            <w:vMerge w:val="restart"/>
          </w:tcPr>
          <w:p w:rsidR="006D5575" w:rsidRPr="00C921B7" w:rsidRDefault="006D5575" w:rsidP="006D5575">
            <w:pPr>
              <w:spacing w:after="0" w:line="240" w:lineRule="auto"/>
              <w:rPr>
                <w:rFonts w:ascii="Arial" w:hAnsi="Arial" w:cs="Arial"/>
                <w:sz w:val="18"/>
              </w:rPr>
            </w:pPr>
            <w:r>
              <w:rPr>
                <w:rFonts w:ascii="Arial" w:hAnsi="Arial"/>
                <w:sz w:val="18"/>
              </w:rPr>
              <w:t>C4</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Pour quels autres groupes de patients la prestation de services différenciés est-elle actuellement disponible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Les patients non stables</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Les patients à haut risque de progression de la maladie</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Les hommes</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Les femmes enceintes ou allaitantes</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Les populations clés et vulnérables</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Autres</w:t>
            </w:r>
            <w:r>
              <w:br/>
            </w:r>
            <w:r>
              <w:rPr>
                <w:rFonts w:ascii="Arial" w:hAnsi="Arial"/>
                <w:sz w:val="18"/>
              </w:rPr>
              <w:t>(veuillez préciser) : _______________</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p>
          <w:p w:rsidR="006D5575" w:rsidRDefault="006D5575" w:rsidP="006D5575">
            <w:pPr>
              <w:spacing w:after="0" w:line="240" w:lineRule="auto"/>
              <w:rPr>
                <w:rFonts w:ascii="Arial" w:hAnsi="Arial" w:cs="Arial"/>
                <w:color w:val="000000"/>
                <w:sz w:val="18"/>
                <w:szCs w:val="18"/>
              </w:rPr>
            </w:pPr>
          </w:p>
          <w:p w:rsidR="00C463A2" w:rsidRPr="00C921B7" w:rsidRDefault="00C463A2"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p>
        </w:tc>
      </w:tr>
      <w:tr w:rsidR="006D5575" w:rsidRPr="00C921B7" w:rsidTr="006D5575">
        <w:tc>
          <w:tcPr>
            <w:tcW w:w="537" w:type="dxa"/>
            <w:gridSpan w:val="2"/>
            <w:vMerge/>
          </w:tcPr>
          <w:p w:rsidR="006D5575" w:rsidRPr="00C921B7" w:rsidRDefault="006D5575" w:rsidP="006D5575">
            <w:pPr>
              <w:spacing w:after="0" w:line="240" w:lineRule="auto"/>
              <w:rPr>
                <w:rFonts w:ascii="Arial" w:hAnsi="Arial" w:cs="Arial"/>
                <w:sz w:val="18"/>
              </w:rPr>
            </w:pPr>
          </w:p>
        </w:tc>
        <w:tc>
          <w:tcPr>
            <w:tcW w:w="8813" w:type="dxa"/>
            <w:gridSpan w:val="4"/>
          </w:tcPr>
          <w:p w:rsidR="006D5575" w:rsidRPr="00C921B7" w:rsidRDefault="006D5575" w:rsidP="006D5575">
            <w:pPr>
              <w:spacing w:after="0" w:line="240" w:lineRule="auto"/>
              <w:rPr>
                <w:rFonts w:ascii="Arial" w:hAnsi="Arial" w:cs="Arial"/>
                <w:b/>
                <w:sz w:val="18"/>
              </w:rPr>
            </w:pPr>
            <w:r>
              <w:rPr>
                <w:rFonts w:ascii="Arial" w:hAnsi="Arial"/>
                <w:b/>
                <w:sz w:val="18"/>
              </w:rPr>
              <w:t>Calcul du résultat :</w:t>
            </w:r>
          </w:p>
          <w:p w:rsidR="006D5575" w:rsidRPr="00C921B7" w:rsidRDefault="006D5575" w:rsidP="006D5575">
            <w:pPr>
              <w:spacing w:after="0" w:line="240" w:lineRule="auto"/>
              <w:rPr>
                <w:rFonts w:ascii="Arial" w:hAnsi="Arial" w:cs="Arial"/>
                <w:b/>
                <w:sz w:val="18"/>
              </w:rPr>
            </w:pPr>
          </w:p>
          <w:p w:rsidR="006D5575" w:rsidRPr="00C921B7" w:rsidRDefault="006D5575" w:rsidP="006D5575">
            <w:pPr>
              <w:spacing w:after="0" w:line="240" w:lineRule="auto"/>
              <w:rPr>
                <w:rFonts w:ascii="Arial" w:hAnsi="Arial" w:cs="Arial"/>
                <w:sz w:val="18"/>
              </w:rPr>
            </w:pPr>
            <w:r>
              <w:rPr>
                <w:rFonts w:ascii="Arial" w:hAnsi="Arial"/>
                <w:sz w:val="18"/>
              </w:rPr>
              <w:t>2 groupes ou plus = Vert foncé</w:t>
            </w:r>
          </w:p>
          <w:p w:rsidR="006D5575" w:rsidRPr="00C921B7" w:rsidRDefault="006D5575" w:rsidP="006D5575">
            <w:pPr>
              <w:spacing w:after="0" w:line="240" w:lineRule="auto"/>
              <w:rPr>
                <w:rFonts w:ascii="Arial" w:hAnsi="Arial" w:cs="Arial"/>
                <w:sz w:val="18"/>
              </w:rPr>
            </w:pPr>
            <w:r>
              <w:rPr>
                <w:rFonts w:ascii="Arial" w:hAnsi="Arial"/>
                <w:sz w:val="18"/>
              </w:rPr>
              <w:t>1 groupe = Vert clair</w:t>
            </w:r>
          </w:p>
          <w:p w:rsidR="006D5575" w:rsidRPr="00C921B7" w:rsidRDefault="006D5575" w:rsidP="006D5575">
            <w:pPr>
              <w:spacing w:after="0" w:line="240" w:lineRule="auto"/>
              <w:rPr>
                <w:rFonts w:ascii="Arial" w:hAnsi="Arial" w:cs="Arial"/>
                <w:sz w:val="18"/>
              </w:rPr>
            </w:pP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la Diversité des services des MPSD :</w:t>
            </w:r>
          </w:p>
          <w:p w:rsidR="006D5575" w:rsidRPr="00C921B7" w:rsidRDefault="006D5575" w:rsidP="006D5575">
            <w:pPr>
              <w:pStyle w:val="ListParagraph"/>
              <w:numPr>
                <w:ilvl w:val="0"/>
                <w:numId w:val="4"/>
              </w:numPr>
              <w:spacing w:after="0" w:line="240" w:lineRule="auto"/>
              <w:rPr>
                <w:rFonts w:ascii="Arial" w:hAnsi="Arial" w:cs="Arial"/>
                <w:sz w:val="18"/>
              </w:rPr>
            </w:pPr>
            <w:r>
              <w:rPr>
                <w:rFonts w:ascii="Arial" w:hAnsi="Arial"/>
                <w:b/>
                <w:sz w:val="18"/>
              </w:rPr>
              <w:t>Rouge </w:t>
            </w:r>
            <w:r w:rsidR="00347CE6">
              <w:rPr>
                <w:rFonts w:ascii="Arial" w:hAnsi="Arial"/>
                <w:b/>
                <w:sz w:val="18"/>
              </w:rPr>
              <w:t>-</w:t>
            </w:r>
            <w:r>
              <w:rPr>
                <w:rFonts w:ascii="Arial" w:hAnsi="Arial"/>
                <w:sz w:val="18"/>
              </w:rPr>
              <w:t xml:space="preserve"> Aucun MPSD n'a été mis en œuvre.</w:t>
            </w:r>
          </w:p>
          <w:p w:rsidR="006D5575" w:rsidRPr="00C921B7" w:rsidRDefault="006D5575" w:rsidP="006D5575">
            <w:pPr>
              <w:pStyle w:val="ListParagraph"/>
              <w:numPr>
                <w:ilvl w:val="0"/>
                <w:numId w:val="4"/>
              </w:numPr>
              <w:spacing w:after="0" w:line="240" w:lineRule="auto"/>
              <w:rPr>
                <w:rFonts w:ascii="Arial" w:hAnsi="Arial" w:cs="Arial"/>
                <w:sz w:val="18"/>
              </w:rPr>
            </w:pPr>
            <w:r>
              <w:rPr>
                <w:rFonts w:ascii="Arial" w:hAnsi="Arial"/>
                <w:b/>
                <w:sz w:val="18"/>
              </w:rPr>
              <w:t>Orange </w:t>
            </w:r>
            <w:r w:rsidR="00347CE6">
              <w:rPr>
                <w:rFonts w:ascii="Arial" w:hAnsi="Arial"/>
                <w:b/>
                <w:sz w:val="18"/>
              </w:rPr>
              <w:t>-</w:t>
            </w:r>
            <w:r>
              <w:rPr>
                <w:rFonts w:ascii="Arial" w:hAnsi="Arial"/>
                <w:sz w:val="18"/>
              </w:rPr>
              <w:t xml:space="preserve"> La prestation de services différenciés est disponible uniquement pour les patients adultes stables</w:t>
            </w:r>
            <w:r>
              <w:rPr>
                <w:rFonts w:ascii="Arial" w:hAnsi="Arial"/>
                <w:sz w:val="18"/>
                <w:vertAlign w:val="superscript"/>
              </w:rPr>
              <w:t>1</w:t>
            </w:r>
          </w:p>
          <w:p w:rsidR="006D5575" w:rsidRPr="00C921B7" w:rsidRDefault="006D5575" w:rsidP="006D5575">
            <w:pPr>
              <w:pStyle w:val="ListParagraph"/>
              <w:numPr>
                <w:ilvl w:val="0"/>
                <w:numId w:val="4"/>
              </w:numPr>
              <w:spacing w:after="0" w:line="240" w:lineRule="auto"/>
              <w:rPr>
                <w:rFonts w:ascii="Arial" w:hAnsi="Arial" w:cs="Arial"/>
                <w:sz w:val="18"/>
              </w:rPr>
            </w:pPr>
            <w:r>
              <w:rPr>
                <w:rFonts w:ascii="Arial" w:hAnsi="Arial"/>
                <w:b/>
                <w:sz w:val="18"/>
              </w:rPr>
              <w:t>Jaune </w:t>
            </w:r>
            <w:r w:rsidR="00347CE6">
              <w:rPr>
                <w:rFonts w:ascii="Arial" w:hAnsi="Arial"/>
                <w:b/>
                <w:sz w:val="18"/>
              </w:rPr>
              <w:t>-</w:t>
            </w:r>
            <w:r>
              <w:rPr>
                <w:rFonts w:ascii="Arial" w:hAnsi="Arial"/>
                <w:sz w:val="18"/>
              </w:rPr>
              <w:t xml:space="preserve"> La prestation de services différenciés est disponible uniquement pour les patients adultes stables et les patients adolescents admissibles.</w:t>
            </w:r>
          </w:p>
          <w:p w:rsidR="006D5575" w:rsidRPr="00C921B7" w:rsidRDefault="006D5575" w:rsidP="006D5575">
            <w:pPr>
              <w:pStyle w:val="ListParagraph"/>
              <w:numPr>
                <w:ilvl w:val="0"/>
                <w:numId w:val="4"/>
              </w:numPr>
              <w:spacing w:after="0" w:line="240" w:lineRule="auto"/>
              <w:rPr>
                <w:rFonts w:ascii="Arial" w:hAnsi="Arial" w:cs="Arial"/>
                <w:sz w:val="18"/>
              </w:rPr>
            </w:pPr>
            <w:r>
              <w:rPr>
                <w:rFonts w:ascii="Arial" w:hAnsi="Arial"/>
                <w:b/>
                <w:sz w:val="18"/>
              </w:rPr>
              <w:t>Vert clair </w:t>
            </w:r>
            <w:r w:rsidR="00347CE6">
              <w:rPr>
                <w:rFonts w:ascii="Arial" w:hAnsi="Arial"/>
                <w:b/>
                <w:sz w:val="18"/>
              </w:rPr>
              <w:t>-</w:t>
            </w:r>
            <w:r>
              <w:rPr>
                <w:rFonts w:ascii="Arial" w:hAnsi="Arial"/>
                <w:sz w:val="18"/>
              </w:rPr>
              <w:t xml:space="preserve"> La prestation de services différenciés est disponible pour les patients adolescents et adultes stables et un autre groupe de patients</w:t>
            </w:r>
            <w:r>
              <w:rPr>
                <w:rFonts w:ascii="Arial" w:hAnsi="Arial"/>
                <w:sz w:val="18"/>
                <w:vertAlign w:val="superscript"/>
              </w:rPr>
              <w:t>2</w:t>
            </w:r>
            <w:r>
              <w:rPr>
                <w:rFonts w:ascii="Arial" w:hAnsi="Arial"/>
                <w:sz w:val="18"/>
              </w:rPr>
              <w:t xml:space="preserve"> (par exemple, les patients séropositifs au VIH et atteints de MNT, les patients à haut risque de progression de la maladie, les populations clés et prioritaires, etc.).</w:t>
            </w:r>
          </w:p>
          <w:p w:rsidR="006D5575" w:rsidRPr="00C921B7" w:rsidRDefault="006D5575" w:rsidP="006D5575">
            <w:pPr>
              <w:pStyle w:val="ListParagraph"/>
              <w:numPr>
                <w:ilvl w:val="0"/>
                <w:numId w:val="4"/>
              </w:numPr>
              <w:spacing w:after="0" w:line="240" w:lineRule="auto"/>
              <w:rPr>
                <w:rFonts w:ascii="Arial" w:hAnsi="Arial" w:cs="Arial"/>
                <w:sz w:val="18"/>
              </w:rPr>
            </w:pPr>
            <w:r>
              <w:rPr>
                <w:rFonts w:ascii="Arial" w:hAnsi="Arial"/>
                <w:b/>
                <w:sz w:val="18"/>
              </w:rPr>
              <w:t>Vert foncé </w:t>
            </w:r>
            <w:r w:rsidR="00347CE6">
              <w:rPr>
                <w:rFonts w:ascii="Arial" w:hAnsi="Arial"/>
                <w:b/>
                <w:sz w:val="18"/>
              </w:rPr>
              <w:t>-</w:t>
            </w:r>
            <w:r>
              <w:rPr>
                <w:rFonts w:ascii="Arial" w:hAnsi="Arial"/>
                <w:sz w:val="18"/>
              </w:rPr>
              <w:t xml:space="preserve"> La prestation de services différenciés est disponible pour les patients adolescents et adultes stables ainsi que pour deux ou trois autres groupes de patients.</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_____________________________</w:t>
            </w:r>
          </w:p>
        </w:tc>
      </w:tr>
      <w:tr w:rsidR="006D5575" w:rsidRPr="00C921B7" w:rsidTr="006D5575">
        <w:tc>
          <w:tcPr>
            <w:tcW w:w="9350" w:type="dxa"/>
            <w:gridSpan w:val="6"/>
            <w:tcBorders>
              <w:left w:val="single" w:sz="4" w:space="0" w:color="FFFFFF"/>
              <w:right w:val="single" w:sz="4" w:space="0" w:color="FFFFFF"/>
            </w:tcBorders>
            <w:shd w:val="clear" w:color="auto" w:fill="auto"/>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shd w:val="clear" w:color="auto" w:fill="auto"/>
          </w:tcPr>
          <w:p w:rsidR="006D5575" w:rsidRPr="00C921B7" w:rsidRDefault="000C4734" w:rsidP="006D5575">
            <w:pPr>
              <w:spacing w:after="0" w:line="240" w:lineRule="auto"/>
              <w:rPr>
                <w:rFonts w:ascii="Arial" w:hAnsi="Arial" w:cs="Arial"/>
                <w:color w:val="000000"/>
                <w:sz w:val="18"/>
                <w:szCs w:val="18"/>
              </w:rPr>
            </w:pPr>
            <w:hyperlink r:id="rId12" w:history="1">
              <w:r w:rsidR="006D5575" w:rsidRPr="00CC191C">
                <w:rPr>
                  <w:rStyle w:val="Hyperlink"/>
                  <w:rFonts w:ascii="Arial" w:hAnsi="Arial"/>
                  <w:b/>
                  <w:sz w:val="20"/>
                </w:rPr>
                <w:t>Plan national d'extension de la prestation de services différenciés</w:t>
              </w:r>
            </w:hyperlink>
          </w:p>
        </w:tc>
      </w:tr>
      <w:tr w:rsidR="006D5575" w:rsidRPr="00C921B7" w:rsidTr="006D5575">
        <w:tc>
          <w:tcPr>
            <w:tcW w:w="537"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D1</w:t>
            </w:r>
          </w:p>
        </w:tc>
        <w:tc>
          <w:tcPr>
            <w:tcW w:w="4303"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Votre pays dispose-t-il d'un plan de déploiement à plus grande échelle de la prestation de services différenciés ?</w:t>
            </w:r>
          </w:p>
        </w:tc>
        <w:tc>
          <w:tcPr>
            <w:tcW w:w="2895" w:type="dxa"/>
            <w:shd w:val="clear" w:color="auto" w:fill="auto"/>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765A71">
            <w:pPr>
              <w:spacing w:after="0" w:line="240" w:lineRule="auto"/>
              <w:jc w:val="right"/>
              <w:rPr>
                <w:rFonts w:ascii="Arial" w:hAnsi="Arial" w:cs="Arial"/>
                <w:sz w:val="18"/>
              </w:rPr>
            </w:pPr>
            <w:r w:rsidRPr="00CD23C8">
              <w:rPr>
                <w:rFonts w:ascii="Arial" w:hAnsi="Arial"/>
                <w:sz w:val="18"/>
                <w:highlight w:val="cyan"/>
              </w:rPr>
              <w:t>Non</w:t>
            </w:r>
          </w:p>
        </w:tc>
        <w:tc>
          <w:tcPr>
            <w:tcW w:w="1615" w:type="dxa"/>
            <w:shd w:val="clear" w:color="auto" w:fill="auto"/>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Aller à D5</w:t>
            </w:r>
          </w:p>
        </w:tc>
      </w:tr>
      <w:tr w:rsidR="006D5575" w:rsidRPr="00C921B7" w:rsidTr="006D5575">
        <w:tc>
          <w:tcPr>
            <w:tcW w:w="537"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D2</w:t>
            </w:r>
          </w:p>
        </w:tc>
        <w:tc>
          <w:tcPr>
            <w:tcW w:w="4303"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L'élaboration du plan d'extension de la prestation de services différenciés est-elle finalisée et le plan a-t-il été approuvé par le ministère de la Santé ?</w:t>
            </w:r>
          </w:p>
        </w:tc>
        <w:tc>
          <w:tcPr>
            <w:tcW w:w="2895" w:type="dxa"/>
            <w:shd w:val="clear" w:color="auto" w:fill="auto"/>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w:t>
            </w:r>
          </w:p>
        </w:tc>
        <w:tc>
          <w:tcPr>
            <w:tcW w:w="1615" w:type="dxa"/>
            <w:shd w:val="clear" w:color="auto" w:fill="auto"/>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Aller à D4</w:t>
            </w:r>
          </w:p>
        </w:tc>
      </w:tr>
      <w:tr w:rsidR="006D5575" w:rsidRPr="00C921B7" w:rsidTr="006D5575">
        <w:tc>
          <w:tcPr>
            <w:tcW w:w="537"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D3</w:t>
            </w:r>
          </w:p>
        </w:tc>
        <w:tc>
          <w:tcPr>
            <w:tcW w:w="4303"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Le plan d'extension de la prestation de services différenciés est-il mis en œuvre et suivi de façon active ?</w:t>
            </w:r>
          </w:p>
        </w:tc>
        <w:tc>
          <w:tcPr>
            <w:tcW w:w="2895" w:type="dxa"/>
            <w:shd w:val="clear" w:color="auto" w:fill="auto"/>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765A71">
            <w:pPr>
              <w:spacing w:after="0" w:line="240" w:lineRule="auto"/>
              <w:jc w:val="right"/>
              <w:rPr>
                <w:rFonts w:ascii="Arial" w:hAnsi="Arial" w:cs="Arial"/>
                <w:sz w:val="18"/>
              </w:rPr>
            </w:pPr>
            <w:r>
              <w:rPr>
                <w:rFonts w:ascii="Arial" w:hAnsi="Arial"/>
                <w:sz w:val="18"/>
              </w:rPr>
              <w:t>Non, le plan a été approuvé mais n'a pas encore été mis en œuvre</w:t>
            </w:r>
          </w:p>
        </w:tc>
        <w:tc>
          <w:tcPr>
            <w:tcW w:w="1615" w:type="dxa"/>
            <w:shd w:val="clear" w:color="auto" w:fill="auto"/>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foncé</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clair</w:t>
            </w:r>
          </w:p>
        </w:tc>
      </w:tr>
      <w:tr w:rsidR="006D5575" w:rsidRPr="00C921B7" w:rsidTr="006D5575">
        <w:tc>
          <w:tcPr>
            <w:tcW w:w="537"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D4</w:t>
            </w:r>
          </w:p>
        </w:tc>
        <w:tc>
          <w:tcPr>
            <w:tcW w:w="4303"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Un projet de plan d'extension de la prestation de services différenciés est-il disponible ?</w:t>
            </w:r>
          </w:p>
        </w:tc>
        <w:tc>
          <w:tcPr>
            <w:tcW w:w="2895" w:type="dxa"/>
            <w:shd w:val="clear" w:color="auto" w:fill="auto"/>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w:t>
            </w:r>
          </w:p>
        </w:tc>
        <w:tc>
          <w:tcPr>
            <w:tcW w:w="1615" w:type="dxa"/>
            <w:shd w:val="clear" w:color="auto" w:fill="auto"/>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tc>
      </w:tr>
      <w:tr w:rsidR="006D5575" w:rsidRPr="00C921B7" w:rsidTr="006D5575">
        <w:tc>
          <w:tcPr>
            <w:tcW w:w="537"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D5</w:t>
            </w:r>
          </w:p>
        </w:tc>
        <w:tc>
          <w:tcPr>
            <w:tcW w:w="4303"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Le plan national d'extension de la prestation de services différenciés est-il en cours d'élaboration (des discussions et des réunions se tiennent actuellement) ?</w:t>
            </w:r>
          </w:p>
        </w:tc>
        <w:tc>
          <w:tcPr>
            <w:tcW w:w="2895" w:type="dxa"/>
            <w:shd w:val="clear" w:color="auto" w:fill="auto"/>
          </w:tcPr>
          <w:p w:rsidR="006D5575" w:rsidRPr="00C921B7" w:rsidRDefault="006D5575" w:rsidP="006D5575">
            <w:pPr>
              <w:spacing w:after="0" w:line="240" w:lineRule="auto"/>
              <w:jc w:val="right"/>
              <w:rPr>
                <w:rFonts w:ascii="Arial" w:hAnsi="Arial" w:cs="Arial"/>
                <w:sz w:val="18"/>
              </w:rPr>
            </w:pPr>
            <w:r w:rsidRPr="00CD23C8">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aucune élaboration n'a commencé</w:t>
            </w:r>
          </w:p>
        </w:tc>
        <w:tc>
          <w:tcPr>
            <w:tcW w:w="1615" w:type="dxa"/>
            <w:shd w:val="clear" w:color="auto" w:fill="auto"/>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r w:rsidRPr="00CD23C8">
              <w:rPr>
                <w:rFonts w:ascii="Arial" w:hAnsi="Arial"/>
                <w:color w:val="000000"/>
                <w:sz w:val="18"/>
                <w:highlight w:val="cyan"/>
              </w:rPr>
              <w:t>Orange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Rouge</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le Plan national d'extension de la prestation de services différenciés</w:t>
            </w:r>
            <w:r w:rsidR="00765A71">
              <w:rPr>
                <w:rFonts w:ascii="Arial" w:hAnsi="Arial"/>
                <w:b/>
                <w:sz w:val="18"/>
              </w:rPr>
              <w:t> :</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Rouge </w:t>
            </w:r>
            <w:r w:rsidR="00765A71">
              <w:rPr>
                <w:rFonts w:ascii="Arial" w:hAnsi="Arial"/>
                <w:b/>
                <w:sz w:val="18"/>
              </w:rPr>
              <w:t>-</w:t>
            </w:r>
            <w:r>
              <w:rPr>
                <w:rFonts w:ascii="Arial" w:hAnsi="Arial"/>
                <w:sz w:val="18"/>
              </w:rPr>
              <w:t xml:space="preserve"> Aucun plan d'extension de la prestation de services différenciés n'est actuellement en place. Aucune élaboration n'a commencé.</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Orange </w:t>
            </w:r>
            <w:r w:rsidR="00765A71">
              <w:rPr>
                <w:rFonts w:ascii="Arial" w:hAnsi="Arial"/>
                <w:b/>
                <w:sz w:val="18"/>
              </w:rPr>
              <w:t>-</w:t>
            </w:r>
            <w:r>
              <w:rPr>
                <w:rFonts w:ascii="Arial" w:hAnsi="Arial"/>
                <w:sz w:val="18"/>
              </w:rPr>
              <w:t xml:space="preserve"> Le plan national d'extension de la prestation de services différenciés est en cours d'élaboration. Des discussions et des réunions se tiennent actuellement.</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Jaune </w:t>
            </w:r>
            <w:r w:rsidR="00765A71">
              <w:rPr>
                <w:rFonts w:ascii="Arial" w:hAnsi="Arial"/>
                <w:b/>
                <w:sz w:val="18"/>
              </w:rPr>
              <w:t>-</w:t>
            </w:r>
            <w:r>
              <w:rPr>
                <w:rFonts w:ascii="Arial" w:hAnsi="Arial"/>
                <w:sz w:val="18"/>
              </w:rPr>
              <w:t xml:space="preserve"> Un projet de plan d'extension de la prestation de services différenciés est disponible.</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Vert clair </w:t>
            </w:r>
            <w:r w:rsidR="00765A71">
              <w:rPr>
                <w:rFonts w:ascii="Arial" w:hAnsi="Arial"/>
                <w:b/>
                <w:sz w:val="18"/>
              </w:rPr>
              <w:t>-</w:t>
            </w:r>
            <w:r>
              <w:rPr>
                <w:rFonts w:ascii="Arial" w:hAnsi="Arial"/>
                <w:sz w:val="18"/>
              </w:rPr>
              <w:t xml:space="preserve"> Le plan d'extension de la prestation de services différenciés a été élaboré et approuvé par le ministère de la Santé.</w:t>
            </w:r>
          </w:p>
          <w:p w:rsidR="006D5575" w:rsidRPr="00C921B7" w:rsidRDefault="006D5575" w:rsidP="00765A71">
            <w:pPr>
              <w:pStyle w:val="ListParagraph"/>
              <w:numPr>
                <w:ilvl w:val="0"/>
                <w:numId w:val="3"/>
              </w:numPr>
              <w:spacing w:after="0" w:line="240" w:lineRule="auto"/>
              <w:rPr>
                <w:rFonts w:ascii="Arial" w:hAnsi="Arial" w:cs="Arial"/>
                <w:sz w:val="18"/>
              </w:rPr>
            </w:pPr>
            <w:r>
              <w:rPr>
                <w:rFonts w:ascii="Arial" w:hAnsi="Arial"/>
                <w:b/>
                <w:sz w:val="18"/>
              </w:rPr>
              <w:t>Vert foncé </w:t>
            </w:r>
            <w:r w:rsidR="00765A71">
              <w:rPr>
                <w:rFonts w:ascii="Arial" w:hAnsi="Arial"/>
                <w:b/>
                <w:sz w:val="18"/>
              </w:rPr>
              <w:t>-</w:t>
            </w:r>
            <w:r>
              <w:rPr>
                <w:rFonts w:ascii="Arial" w:hAnsi="Arial"/>
                <w:sz w:val="18"/>
              </w:rPr>
              <w:t xml:space="preserve"> Le plan d'extension de la prestation de services différenciés est mis en œuvre et suivi de façon active.</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 _____________________________</w:t>
            </w:r>
          </w:p>
        </w:tc>
      </w:tr>
      <w:tr w:rsidR="006D5575" w:rsidRPr="00C921B7" w:rsidTr="006D5575">
        <w:tc>
          <w:tcPr>
            <w:tcW w:w="9350" w:type="dxa"/>
            <w:gridSpan w:val="6"/>
            <w:tcBorders>
              <w:left w:val="single" w:sz="4" w:space="0" w:color="FFFFFF"/>
              <w:right w:val="single" w:sz="4" w:space="0" w:color="FFFFFF"/>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tcPr>
          <w:p w:rsidR="006D5575" w:rsidRPr="00C921B7" w:rsidRDefault="000C4734" w:rsidP="006D5575">
            <w:pPr>
              <w:spacing w:after="0" w:line="240" w:lineRule="auto"/>
              <w:rPr>
                <w:rFonts w:ascii="Arial" w:hAnsi="Arial" w:cs="Arial"/>
                <w:color w:val="000000"/>
                <w:sz w:val="18"/>
                <w:szCs w:val="18"/>
              </w:rPr>
            </w:pPr>
            <w:hyperlink r:id="rId13" w:history="1">
              <w:r w:rsidR="006D5575" w:rsidRPr="00CC191C">
                <w:rPr>
                  <w:rStyle w:val="Hyperlink"/>
                  <w:rFonts w:ascii="Arial" w:hAnsi="Arial"/>
                  <w:b/>
                  <w:sz w:val="20"/>
                </w:rPr>
                <w:t>Coordination</w:t>
              </w:r>
            </w:hyperlink>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E1</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 sujet de la coordination des activités de prestation de services différenciés au niveau national a-t-il été abordé dans votre pays ?</w:t>
            </w:r>
          </w:p>
        </w:tc>
        <w:tc>
          <w:tcPr>
            <w:tcW w:w="2895" w:type="dxa"/>
          </w:tcPr>
          <w:p w:rsidR="006D5575" w:rsidRPr="00C921B7" w:rsidRDefault="006D5575" w:rsidP="006D5575">
            <w:pPr>
              <w:spacing w:after="0" w:line="240" w:lineRule="auto"/>
              <w:jc w:val="right"/>
              <w:rPr>
                <w:rFonts w:ascii="Arial" w:hAnsi="Arial" w:cs="Arial"/>
                <w:sz w:val="18"/>
              </w:rPr>
            </w:pPr>
            <w:r w:rsidRPr="00931228">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la coordination des activités de prestation de services différenciés au niveau national n'a pas été abordée</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Rouge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E2</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La planification de votre pays en matière de coordination des activités de prestation de services différenciés a-t-elle été finalisée ?</w:t>
            </w:r>
          </w:p>
        </w:tc>
        <w:tc>
          <w:tcPr>
            <w:tcW w:w="2895" w:type="dxa"/>
          </w:tcPr>
          <w:p w:rsidR="006D5575" w:rsidRPr="00215455" w:rsidRDefault="006D5575" w:rsidP="006D5575">
            <w:pPr>
              <w:spacing w:after="0" w:line="240" w:lineRule="auto"/>
              <w:jc w:val="right"/>
              <w:rPr>
                <w:rFonts w:ascii="Arial" w:hAnsi="Arial" w:cs="Arial"/>
                <w:sz w:val="18"/>
              </w:rPr>
            </w:pPr>
            <w:r w:rsidRPr="00215455">
              <w:rPr>
                <w:rFonts w:ascii="Arial" w:hAnsi="Arial"/>
                <w:sz w:val="18"/>
                <w:highlight w:val="cyan"/>
              </w:rPr>
              <w:t>Oui</w:t>
            </w:r>
          </w:p>
          <w:p w:rsidR="006D5575" w:rsidRPr="00215455" w:rsidRDefault="006D5575" w:rsidP="006D5575">
            <w:pPr>
              <w:spacing w:after="0" w:line="240" w:lineRule="auto"/>
              <w:jc w:val="right"/>
              <w:rPr>
                <w:rFonts w:ascii="Arial" w:hAnsi="Arial" w:cs="Arial"/>
                <w:sz w:val="18"/>
              </w:rPr>
            </w:pPr>
          </w:p>
          <w:p w:rsidR="006D5575" w:rsidRPr="00215455" w:rsidRDefault="006D5575" w:rsidP="006D5575">
            <w:pPr>
              <w:spacing w:after="0" w:line="240" w:lineRule="auto"/>
              <w:jc w:val="right"/>
              <w:rPr>
                <w:rFonts w:ascii="Arial" w:hAnsi="Arial" w:cs="Arial"/>
                <w:sz w:val="18"/>
              </w:rPr>
            </w:pPr>
            <w:r w:rsidRPr="00215455">
              <w:rPr>
                <w:rFonts w:ascii="Arial" w:hAnsi="Arial"/>
                <w:sz w:val="18"/>
              </w:rPr>
              <w:t>Non, des discussions et des réunions se tiennent actuellement au sujet de la coordination des activités de prestation de services différenciés</w:t>
            </w:r>
          </w:p>
        </w:tc>
        <w:tc>
          <w:tcPr>
            <w:tcW w:w="1615" w:type="dxa"/>
          </w:tcPr>
          <w:p w:rsidR="006D5575" w:rsidRPr="00215455" w:rsidRDefault="006D5575" w:rsidP="006D5575">
            <w:pPr>
              <w:spacing w:after="0" w:line="240" w:lineRule="auto"/>
              <w:rPr>
                <w:rFonts w:ascii="Arial" w:hAnsi="Arial" w:cs="Arial"/>
                <w:color w:val="000000"/>
                <w:sz w:val="18"/>
                <w:szCs w:val="18"/>
              </w:rPr>
            </w:pPr>
            <w:r w:rsidRPr="00215455">
              <w:rPr>
                <w:rFonts w:ascii="Wingdings" w:hAnsi="Wingdings"/>
                <w:color w:val="000000"/>
                <w:sz w:val="18"/>
              </w:rPr>
              <w:t></w:t>
            </w:r>
            <w:r w:rsidRPr="00215455">
              <w:rPr>
                <w:rFonts w:ascii="Arial" w:hAnsi="Arial"/>
                <w:color w:val="000000"/>
                <w:sz w:val="18"/>
              </w:rPr>
              <w:t xml:space="preserve"> </w:t>
            </w:r>
          </w:p>
          <w:p w:rsidR="006D5575" w:rsidRPr="00215455" w:rsidRDefault="006D5575" w:rsidP="006D5575">
            <w:pPr>
              <w:spacing w:after="0" w:line="240" w:lineRule="auto"/>
              <w:rPr>
                <w:rFonts w:ascii="Arial" w:hAnsi="Arial" w:cs="Arial"/>
                <w:color w:val="000000"/>
                <w:sz w:val="18"/>
                <w:szCs w:val="18"/>
              </w:rPr>
            </w:pPr>
          </w:p>
          <w:p w:rsidR="006D5575" w:rsidRPr="00215455" w:rsidRDefault="006D5575" w:rsidP="006D5575">
            <w:pPr>
              <w:spacing w:after="0" w:line="240" w:lineRule="auto"/>
              <w:rPr>
                <w:rFonts w:ascii="Wingdings" w:hAnsi="Wingdings" w:cs="Arial"/>
                <w:color w:val="000000"/>
                <w:sz w:val="18"/>
                <w:szCs w:val="18"/>
              </w:rPr>
            </w:pPr>
            <w:r w:rsidRPr="00215455">
              <w:rPr>
                <w:rFonts w:ascii="Wingdings" w:hAnsi="Wingdings"/>
                <w:color w:val="000000"/>
                <w:sz w:val="18"/>
              </w:rPr>
              <w:t></w:t>
            </w:r>
            <w:r w:rsidRPr="00215455">
              <w:rPr>
                <w:rFonts w:ascii="Arial" w:hAnsi="Arial"/>
                <w:color w:val="000000"/>
                <w:sz w:val="18"/>
              </w:rPr>
              <w:t xml:space="preserve"> Orange</w:t>
            </w:r>
          </w:p>
          <w:p w:rsidR="006D5575" w:rsidRPr="00215455" w:rsidRDefault="006D5575" w:rsidP="006D5575">
            <w:pPr>
              <w:spacing w:after="0" w:line="240" w:lineRule="auto"/>
              <w:rPr>
                <w:rFonts w:ascii="Arial" w:hAnsi="Arial" w:cs="Arial"/>
                <w:color w:val="000000"/>
                <w:sz w:val="18"/>
                <w:szCs w:val="18"/>
              </w:rPr>
            </w:pP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E3</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Un référent national désigné assure-t-il la coordination des activités de prestation de services différenciés ?</w:t>
            </w:r>
          </w:p>
        </w:tc>
        <w:tc>
          <w:tcPr>
            <w:tcW w:w="2895" w:type="dxa"/>
          </w:tcPr>
          <w:p w:rsidR="006D5575" w:rsidRPr="00C921B7" w:rsidRDefault="006D5575" w:rsidP="006D5575">
            <w:pPr>
              <w:spacing w:after="0" w:line="240" w:lineRule="auto"/>
              <w:jc w:val="right"/>
              <w:rPr>
                <w:rFonts w:ascii="Arial" w:hAnsi="Arial" w:cs="Arial"/>
                <w:sz w:val="18"/>
              </w:rPr>
            </w:pPr>
            <w:r w:rsidRPr="00215455">
              <w:rPr>
                <w:rFonts w:ascii="Arial" w:hAnsi="Arial"/>
                <w:sz w:val="18"/>
                <w:highlight w:val="cyan"/>
              </w:rPr>
              <w:t>Oui, la coordination et la planification des activités de prestation de services différenciés sont assurées par un référent national</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la coordination et la planification des activités de prestation de services différenciés sont assurées par un groupe de personnes</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r w:rsidRPr="00215455">
              <w:rPr>
                <w:rFonts w:ascii="Arial" w:hAnsi="Arial"/>
                <w:color w:val="000000"/>
                <w:sz w:val="18"/>
                <w:highlight w:val="cyan"/>
              </w:rPr>
              <w:t>Vert foncé</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DD5112" w:rsidRDefault="00DD5112" w:rsidP="006D5575">
            <w:pPr>
              <w:spacing w:after="0" w:line="240" w:lineRule="auto"/>
              <w:rPr>
                <w:rFonts w:ascii="Arial" w:hAnsi="Arial" w:cs="Arial"/>
                <w:color w:val="000000"/>
                <w:sz w:val="18"/>
                <w:szCs w:val="18"/>
              </w:rPr>
            </w:pPr>
          </w:p>
          <w:p w:rsidR="00DD5112" w:rsidRPr="00C921B7" w:rsidRDefault="00DD5112"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E4</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activités de prestation de services différenciés sont-elles coordonnées par un groupe dédié, dont la mission est spécifiquement liée à la prestation de services différenciés (sous-groupe de travail technique sur le traitement et les soins axé sur les MPSD par exemple)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les activités de prestation de services différenciés relèvent de groupes existants ; des comptes rendus de l</w:t>
            </w:r>
            <w:r>
              <w:rPr>
                <w:rFonts w:ascii="Arial" w:hAnsi="Arial" w:cs="Arial"/>
                <w:sz w:val="18"/>
                <w:cs/>
              </w:rPr>
              <w:t>’</w:t>
            </w:r>
            <w:r>
              <w:rPr>
                <w:rFonts w:ascii="Arial" w:hAnsi="Arial"/>
                <w:sz w:val="18"/>
              </w:rPr>
              <w:t>état d'avancement sont présentés lors de réunions ordinaires qui ne sont pas axées spécifiquement sur les modèles de prestation de services différenciés</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clair</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p w:rsidR="006D5575" w:rsidRPr="00C921B7" w:rsidRDefault="006D5575" w:rsidP="006D5575">
            <w:pPr>
              <w:spacing w:after="0" w:line="240" w:lineRule="auto"/>
              <w:rPr>
                <w:rFonts w:ascii="Arial" w:hAnsi="Arial" w:cs="Arial"/>
                <w:color w:val="000000"/>
                <w:sz w:val="18"/>
                <w:szCs w:val="18"/>
              </w:rPr>
            </w:pPr>
          </w:p>
        </w:tc>
      </w:tr>
      <w:tr w:rsidR="006D5575" w:rsidRPr="00C921B7" w:rsidTr="006D5575">
        <w:tc>
          <w:tcPr>
            <w:tcW w:w="9350" w:type="dxa"/>
            <w:gridSpan w:val="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la Coordination :</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Rouge </w:t>
            </w:r>
            <w:r w:rsidR="00DD5112">
              <w:rPr>
                <w:rFonts w:ascii="Arial" w:hAnsi="Arial"/>
                <w:b/>
                <w:sz w:val="18"/>
              </w:rPr>
              <w:t>-</w:t>
            </w:r>
            <w:r>
              <w:rPr>
                <w:rFonts w:ascii="Arial" w:hAnsi="Arial"/>
                <w:sz w:val="18"/>
              </w:rPr>
              <w:t xml:space="preserve"> Aucune coordination des activités de prestation de services différenciés au niveau national.</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Orange </w:t>
            </w:r>
            <w:r w:rsidR="00DD5112">
              <w:rPr>
                <w:rFonts w:ascii="Arial" w:hAnsi="Arial"/>
                <w:b/>
                <w:sz w:val="18"/>
              </w:rPr>
              <w:t>-</w:t>
            </w:r>
            <w:r>
              <w:rPr>
                <w:rFonts w:ascii="Arial" w:hAnsi="Arial"/>
                <w:sz w:val="18"/>
              </w:rPr>
              <w:t xml:space="preserve"> La coordination des activités de prestation de services différenciés est en cours de planification ou des discussions et des réunions se tiennent actuellement.</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Jaune </w:t>
            </w:r>
            <w:r w:rsidR="00DD5112">
              <w:rPr>
                <w:rFonts w:ascii="Arial" w:hAnsi="Arial"/>
                <w:b/>
                <w:sz w:val="18"/>
              </w:rPr>
              <w:t>-</w:t>
            </w:r>
            <w:r>
              <w:rPr>
                <w:rFonts w:ascii="Arial" w:hAnsi="Arial"/>
                <w:sz w:val="18"/>
              </w:rPr>
              <w:t xml:space="preserve"> Les activités de prestation de services différenciés relèvent de groupes existants ; des comptes rendus de l</w:t>
            </w:r>
            <w:r>
              <w:rPr>
                <w:rFonts w:ascii="Arial" w:hAnsi="Arial" w:cs="Arial"/>
                <w:sz w:val="18"/>
                <w:cs/>
              </w:rPr>
              <w:t>’</w:t>
            </w:r>
            <w:r>
              <w:rPr>
                <w:rFonts w:ascii="Arial" w:hAnsi="Arial"/>
                <w:sz w:val="18"/>
              </w:rPr>
              <w:t>état d'avancement sont présentés lors de réunions ordinaires qui ne sont pas axées spécifiquement sur les MPSD (par exemple, les réunions d</w:t>
            </w:r>
            <w:r>
              <w:rPr>
                <w:rFonts w:ascii="Arial" w:hAnsi="Arial" w:cs="Arial"/>
                <w:sz w:val="18"/>
                <w:cs/>
              </w:rPr>
              <w:t>’</w:t>
            </w:r>
            <w:r>
              <w:rPr>
                <w:rFonts w:ascii="Arial" w:hAnsi="Arial"/>
                <w:sz w:val="18"/>
              </w:rPr>
              <w:t>un groupe de travail technique sur le traitement et les soins).</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Vert clair </w:t>
            </w:r>
            <w:r w:rsidR="00DD5112">
              <w:rPr>
                <w:rFonts w:ascii="Arial" w:hAnsi="Arial"/>
                <w:b/>
                <w:sz w:val="18"/>
              </w:rPr>
              <w:t>-</w:t>
            </w:r>
            <w:r>
              <w:rPr>
                <w:rFonts w:ascii="Arial" w:hAnsi="Arial"/>
                <w:sz w:val="18"/>
              </w:rPr>
              <w:t xml:space="preserve"> Les activités de prestation de services différenciés sont coordonnées par un groupe dédié (sous-groupe de travail technique ou équivalent, par exemple).</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Vert foncé </w:t>
            </w:r>
            <w:r w:rsidR="00DD5112">
              <w:rPr>
                <w:rFonts w:ascii="Arial" w:hAnsi="Arial"/>
                <w:b/>
                <w:sz w:val="18"/>
              </w:rPr>
              <w:t>-</w:t>
            </w:r>
            <w:r>
              <w:rPr>
                <w:rFonts w:ascii="Arial" w:hAnsi="Arial"/>
                <w:sz w:val="18"/>
              </w:rPr>
              <w:t xml:space="preserve"> Un référent national pour la prestation de services différenciés assure la planification et la coordination de ces services.</w:t>
            </w:r>
          </w:p>
        </w:tc>
      </w:tr>
      <w:tr w:rsidR="006D5575" w:rsidRPr="00C921B7" w:rsidTr="006D5575">
        <w:tc>
          <w:tcPr>
            <w:tcW w:w="9350" w:type="dxa"/>
            <w:gridSpan w:val="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 _____________________________</w:t>
            </w:r>
          </w:p>
        </w:tc>
      </w:tr>
      <w:tr w:rsidR="006D5575" w:rsidRPr="00C921B7" w:rsidTr="006D5575">
        <w:tc>
          <w:tcPr>
            <w:tcW w:w="9350" w:type="dxa"/>
            <w:gridSpan w:val="6"/>
            <w:tcBorders>
              <w:left w:val="single" w:sz="4" w:space="0" w:color="FFFFFF"/>
              <w:right w:val="single" w:sz="4" w:space="0" w:color="FFFFFF"/>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tcPr>
          <w:p w:rsidR="006D5575" w:rsidRPr="00C921B7" w:rsidRDefault="000C4734" w:rsidP="006D5575">
            <w:pPr>
              <w:spacing w:after="0" w:line="240" w:lineRule="auto"/>
              <w:rPr>
                <w:rFonts w:ascii="Arial" w:hAnsi="Arial" w:cs="Arial"/>
                <w:color w:val="000000"/>
                <w:sz w:val="18"/>
                <w:szCs w:val="18"/>
              </w:rPr>
            </w:pPr>
            <w:hyperlink r:id="rId14" w:history="1">
              <w:r w:rsidR="006D5575" w:rsidRPr="00CC191C">
                <w:rPr>
                  <w:rStyle w:val="Hyperlink"/>
                  <w:rFonts w:ascii="Arial" w:hAnsi="Arial"/>
                  <w:b/>
                  <w:sz w:val="20"/>
                </w:rPr>
                <w:t>Mobilisation de la communauté</w:t>
              </w:r>
            </w:hyperlink>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F1</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représentants des personnes vivant avec le VIH (PVVIH) et des organisations de la société civile (OSC) participent-ils pleinement aux activités liées à la prestation de services différenciés (ils sont impliqués dans la prise de décision et habilités à opérer des changements) ?</w:t>
            </w:r>
          </w:p>
        </w:tc>
        <w:tc>
          <w:tcPr>
            <w:tcW w:w="2895" w:type="dxa"/>
          </w:tcPr>
          <w:p w:rsidR="006D5575" w:rsidRPr="00C921B7" w:rsidRDefault="006D5575" w:rsidP="006D5575">
            <w:pPr>
              <w:spacing w:after="0" w:line="240" w:lineRule="auto"/>
              <w:jc w:val="right"/>
              <w:rPr>
                <w:rFonts w:ascii="Arial" w:hAnsi="Arial" w:cs="Arial"/>
                <w:sz w:val="18"/>
              </w:rPr>
            </w:pPr>
            <w:r w:rsidRPr="000417E0">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Aller à F3</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F2</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Un engagement des PVVIH et des OSC est-il prévu ou des réunions et des discussions sont-elles actuellement en cours (pour définir les rôles, désigner les représentants, etc.)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DD5112">
            <w:pPr>
              <w:spacing w:after="0" w:line="240" w:lineRule="auto"/>
              <w:jc w:val="right"/>
              <w:rPr>
                <w:rFonts w:ascii="Arial" w:hAnsi="Arial" w:cs="Arial"/>
                <w:sz w:val="18"/>
              </w:rPr>
            </w:pPr>
            <w:r>
              <w:rPr>
                <w:rFonts w:ascii="Arial" w:hAnsi="Arial"/>
                <w:sz w:val="18"/>
              </w:rPr>
              <w:t>Non,</w:t>
            </w:r>
            <w:r>
              <w:t xml:space="preserve"> </w:t>
            </w:r>
            <w:r>
              <w:rPr>
                <w:rFonts w:ascii="Arial" w:hAnsi="Arial"/>
                <w:sz w:val="18"/>
              </w:rPr>
              <w:t>les représentants des personnes vivant avec le VIH (PVVIH) et des organisations de la société civile (OSC) ne participent actuellement à aucune activité du programme national de prestation de services différenciés</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Orange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Rouge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F3</w:t>
            </w:r>
          </w:p>
        </w:tc>
        <w:tc>
          <w:tcPr>
            <w:tcW w:w="4303" w:type="dxa"/>
            <w:gridSpan w:val="2"/>
          </w:tcPr>
          <w:p w:rsidR="006D5575" w:rsidRPr="00C921B7" w:rsidRDefault="006D5575" w:rsidP="006D5575">
            <w:pPr>
              <w:spacing w:after="0" w:line="240" w:lineRule="auto"/>
              <w:rPr>
                <w:rFonts w:ascii="Arial" w:hAnsi="Arial" w:cs="Arial"/>
                <w:i/>
                <w:sz w:val="18"/>
              </w:rPr>
            </w:pPr>
            <w:r>
              <w:rPr>
                <w:rFonts w:ascii="Arial" w:hAnsi="Arial"/>
                <w:sz w:val="18"/>
              </w:rPr>
              <w:t>Dans quels domaines de la prestation de services différenciés les PVVIH et les OSC sont-elles pleinement engagées ?</w:t>
            </w:r>
          </w:p>
          <w:p w:rsidR="006D5575" w:rsidRPr="00C921B7" w:rsidRDefault="006D5575" w:rsidP="006D5575">
            <w:pPr>
              <w:spacing w:after="0" w:line="240" w:lineRule="auto"/>
              <w:rPr>
                <w:rFonts w:ascii="Arial" w:hAnsi="Arial" w:cs="Arial"/>
                <w:i/>
                <w:sz w:val="18"/>
              </w:rPr>
            </w:pPr>
          </w:p>
        </w:tc>
        <w:tc>
          <w:tcPr>
            <w:tcW w:w="2895" w:type="dxa"/>
          </w:tcPr>
          <w:p w:rsidR="00DD5112" w:rsidRPr="00DD5112" w:rsidRDefault="006D5575" w:rsidP="00DD5112">
            <w:pPr>
              <w:spacing w:after="0" w:line="240" w:lineRule="auto"/>
              <w:jc w:val="right"/>
              <w:rPr>
                <w:rFonts w:ascii="Arial" w:hAnsi="Arial"/>
                <w:sz w:val="18"/>
              </w:rPr>
            </w:pPr>
            <w:r>
              <w:rPr>
                <w:rFonts w:ascii="Arial" w:hAnsi="Arial"/>
                <w:sz w:val="18"/>
              </w:rPr>
              <w:t>La mise en œuvre des MPSD</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sidRPr="000417E0">
              <w:rPr>
                <w:rFonts w:ascii="Arial" w:hAnsi="Arial"/>
                <w:sz w:val="18"/>
                <w:highlight w:val="cyan"/>
              </w:rPr>
              <w:t>La mise en œuvre des MPSD et l'évaluation des programmes de prestation de services différenciés</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La mise en œuvre, l'évaluation, ainsi que la supervision des politiques relatives aux MPSD, en intégrant un groupe de travail sur la prestation de services différenciés, ou un autre groupe équivalent</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sidRPr="000417E0">
              <w:rPr>
                <w:rFonts w:ascii="Wingdings" w:hAnsi="Wingdings"/>
                <w:color w:val="000000"/>
                <w:sz w:val="18"/>
                <w:highlight w:val="cyan"/>
              </w:rPr>
              <w:t></w:t>
            </w:r>
            <w:r w:rsidRPr="000417E0">
              <w:rPr>
                <w:rFonts w:ascii="Arial" w:hAnsi="Arial"/>
                <w:color w:val="000000"/>
                <w:sz w:val="18"/>
                <w:highlight w:val="cyan"/>
              </w:rPr>
              <w:t xml:space="preserve"> Vert clair</w:t>
            </w: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DD5112" w:rsidRDefault="00DD5112" w:rsidP="006D5575">
            <w:pPr>
              <w:spacing w:after="0" w:line="240" w:lineRule="auto"/>
              <w:rPr>
                <w:rFonts w:ascii="Arial" w:hAnsi="Arial" w:cs="Arial"/>
                <w:color w:val="000000"/>
                <w:sz w:val="18"/>
                <w:szCs w:val="18"/>
              </w:rPr>
            </w:pPr>
          </w:p>
          <w:p w:rsidR="00DD5112" w:rsidRPr="00C921B7" w:rsidRDefault="00DD5112"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foncé</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la Mobilisation de la communauté :</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Rouge </w:t>
            </w:r>
            <w:r w:rsidR="00DD5112">
              <w:rPr>
                <w:rFonts w:ascii="Arial" w:hAnsi="Arial"/>
                <w:b/>
                <w:sz w:val="18"/>
              </w:rPr>
              <w:t>-</w:t>
            </w:r>
            <w:r>
              <w:rPr>
                <w:rFonts w:ascii="Arial" w:hAnsi="Arial"/>
                <w:sz w:val="18"/>
              </w:rPr>
              <w:t xml:space="preserve"> Les représentants des personnes vivant avec le VIH (PVVIH) et des organisations de la société civile (OSC) ne participent pas aux activités liées à la prestation de services différenciés. Actuellement, il n'existe aucun plan pour susciter l'engagement de ces groupes.</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Orange </w:t>
            </w:r>
            <w:r w:rsidR="00DD5112">
              <w:rPr>
                <w:rFonts w:ascii="Arial" w:hAnsi="Arial"/>
                <w:b/>
                <w:sz w:val="18"/>
              </w:rPr>
              <w:t>-</w:t>
            </w:r>
            <w:r>
              <w:rPr>
                <w:rFonts w:ascii="Arial" w:hAnsi="Arial"/>
                <w:sz w:val="18"/>
              </w:rPr>
              <w:t xml:space="preserve"> Actuellement, les PVVIH et les OSC ne participent pas aux activités de prestation de services différenciés, mais un engagement est prévu ou des réunions et des discussions sont en cours.</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Jaune </w:t>
            </w:r>
            <w:r w:rsidR="00DD5112">
              <w:rPr>
                <w:rFonts w:ascii="Arial" w:hAnsi="Arial"/>
                <w:b/>
                <w:sz w:val="18"/>
              </w:rPr>
              <w:t>-</w:t>
            </w:r>
            <w:r>
              <w:rPr>
                <w:rFonts w:ascii="Arial" w:hAnsi="Arial"/>
                <w:sz w:val="18"/>
              </w:rPr>
              <w:t xml:space="preserve"> Les PVVIH et les OSC participent pleinement à la mise en œuvre des MPSD.</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Vert clair </w:t>
            </w:r>
            <w:r w:rsidR="00DD5112">
              <w:rPr>
                <w:rFonts w:ascii="Arial" w:hAnsi="Arial"/>
                <w:b/>
                <w:sz w:val="18"/>
              </w:rPr>
              <w:t>-</w:t>
            </w:r>
            <w:r>
              <w:rPr>
                <w:rFonts w:ascii="Arial" w:hAnsi="Arial"/>
                <w:sz w:val="18"/>
              </w:rPr>
              <w:t xml:space="preserve"> Les PVVIH et les OSC participent pleinement à la mise en œuvre et à l'évaluation des MPSD.</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Vert foncé </w:t>
            </w:r>
            <w:r w:rsidR="00DD5112">
              <w:rPr>
                <w:rFonts w:ascii="Arial" w:hAnsi="Arial"/>
                <w:b/>
                <w:sz w:val="18"/>
              </w:rPr>
              <w:t>-</w:t>
            </w:r>
            <w:r>
              <w:rPr>
                <w:rFonts w:ascii="Arial" w:hAnsi="Arial"/>
                <w:sz w:val="18"/>
              </w:rPr>
              <w:t xml:space="preserve"> Les PVVIH et les OSC participent pleinement à la mise en œuvre et à l'évaluation des MPSD. Elles supervisent également les politiques relatives aux MPSD (en intégrant un groupe de travail sur la prestation de services différenciés, ou un autre groupe équivalent).</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 _____________________________</w:t>
            </w:r>
          </w:p>
        </w:tc>
      </w:tr>
      <w:tr w:rsidR="006D5575" w:rsidRPr="00C921B7" w:rsidTr="006D5575">
        <w:tc>
          <w:tcPr>
            <w:tcW w:w="9350" w:type="dxa"/>
            <w:gridSpan w:val="6"/>
            <w:tcBorders>
              <w:left w:val="single" w:sz="4" w:space="0" w:color="FFFFFF"/>
              <w:right w:val="single" w:sz="4" w:space="0" w:color="FFFFFF"/>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tcPr>
          <w:p w:rsidR="006D5575" w:rsidRPr="00C921B7" w:rsidRDefault="000C4734" w:rsidP="006D5575">
            <w:pPr>
              <w:spacing w:after="0" w:line="240" w:lineRule="auto"/>
              <w:rPr>
                <w:rFonts w:ascii="Arial" w:hAnsi="Arial" w:cs="Arial"/>
                <w:color w:val="000000"/>
                <w:sz w:val="18"/>
                <w:szCs w:val="18"/>
              </w:rPr>
            </w:pPr>
            <w:hyperlink r:id="rId15" w:history="1">
              <w:r w:rsidR="006D5575" w:rsidRPr="00CC191C">
                <w:rPr>
                  <w:rStyle w:val="Hyperlink"/>
                  <w:rFonts w:ascii="Arial" w:hAnsi="Arial"/>
                  <w:b/>
                  <w:sz w:val="20"/>
                </w:rPr>
                <w:t>Formation</w:t>
              </w:r>
            </w:hyperlink>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G1</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Des programmes nationaux de formation à la prestation de services différenciés ont-ils été élaborés et mis en place dans votre pays ?</w:t>
            </w:r>
          </w:p>
        </w:tc>
        <w:tc>
          <w:tcPr>
            <w:tcW w:w="2895" w:type="dxa"/>
          </w:tcPr>
          <w:p w:rsidR="006D5575" w:rsidRPr="00C921B7" w:rsidRDefault="006D5575" w:rsidP="006D5575">
            <w:pPr>
              <w:spacing w:after="0" w:line="240" w:lineRule="auto"/>
              <w:jc w:val="right"/>
              <w:rPr>
                <w:rFonts w:ascii="Arial" w:hAnsi="Arial" w:cs="Arial"/>
                <w:sz w:val="18"/>
              </w:rPr>
            </w:pPr>
            <w:r w:rsidRPr="001E4AB9">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les programmes nationaux sont encore en cours d'élaboration</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sidRPr="001E4AB9">
              <w:rPr>
                <w:rFonts w:ascii="Arial" w:hAnsi="Arial"/>
                <w:sz w:val="18"/>
                <w:highlight w:val="cyan"/>
              </w:rPr>
              <w:t>Non, aucun programme national n'est en place et n'est en cours d'élaboration</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DD5112" w:rsidRPr="00C921B7" w:rsidRDefault="00DD5112"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Aller à G4</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G2</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Des programmes nationaux de formation continue à la prestation de services différenciés sont-ils actuellement utilisés pour former des professionnels de santé et/ou des agents de santé non professionnels (conformément aux directives du pays).</w:t>
            </w:r>
          </w:p>
        </w:tc>
        <w:tc>
          <w:tcPr>
            <w:tcW w:w="2895" w:type="dxa"/>
          </w:tcPr>
          <w:p w:rsidR="006D5575" w:rsidRPr="00C921B7" w:rsidRDefault="006D5575" w:rsidP="006D5575">
            <w:pPr>
              <w:spacing w:after="0" w:line="240" w:lineRule="auto"/>
              <w:jc w:val="right"/>
              <w:rPr>
                <w:rFonts w:ascii="Arial" w:hAnsi="Arial" w:cs="Arial"/>
                <w:sz w:val="18"/>
              </w:rPr>
            </w:pPr>
            <w:r w:rsidRPr="001E4AB9">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des programmes nationaux de formation à la prestation de services différenciés ont été élaborés mais ne sont pas encore en usage</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p w:rsidR="006D5575" w:rsidRPr="00C921B7" w:rsidRDefault="006D5575" w:rsidP="006D5575">
            <w:pPr>
              <w:spacing w:after="0" w:line="240" w:lineRule="auto"/>
              <w:rPr>
                <w:rFonts w:ascii="Arial" w:hAnsi="Arial" w:cs="Arial"/>
                <w:color w:val="000000"/>
                <w:sz w:val="18"/>
                <w:szCs w:val="18"/>
              </w:rPr>
            </w:pP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G3</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Des programmes nationaux de formation initiale sont-ils utilisés dans le secteur de l'enseignement pour former les futurs agents de santé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seuls des programmes de formation continue sont utilisés</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foncé</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clair</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G4</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Votre pays a-t-il adopté des supports de formation à la prestation de services différenciés créés par les organisations proposant ce type de services dans le cadre d'une phase pilote ou par les partenaires de mise en œuvre pour les projets de MPSD indépendants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sidRPr="001E4AB9">
              <w:rPr>
                <w:rFonts w:ascii="Arial" w:hAnsi="Arial"/>
                <w:sz w:val="18"/>
                <w:highlight w:val="cyan"/>
              </w:rPr>
              <w:t>Non, aucun support de formation à la prestation de services différenciés n</w:t>
            </w:r>
            <w:r w:rsidRPr="001E4AB9">
              <w:rPr>
                <w:rFonts w:ascii="Arial" w:hAnsi="Arial" w:cs="Arial"/>
                <w:sz w:val="18"/>
                <w:highlight w:val="cyan"/>
                <w:cs/>
              </w:rPr>
              <w:t>’</w:t>
            </w:r>
            <w:r w:rsidRPr="001E4AB9">
              <w:rPr>
                <w:rFonts w:ascii="Arial" w:hAnsi="Arial"/>
                <w:sz w:val="18"/>
                <w:highlight w:val="cyan"/>
              </w:rPr>
              <w:t>est actuellement place et n'est actuellement en cours d'élaboration</w:t>
            </w:r>
            <w:r>
              <w:rPr>
                <w:rFonts w:ascii="Arial" w:hAnsi="Arial"/>
                <w:sz w:val="18"/>
              </w:rPr>
              <w:t>.</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Orange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r w:rsidRPr="001E4AB9">
              <w:rPr>
                <w:rFonts w:ascii="Arial" w:hAnsi="Arial"/>
                <w:color w:val="000000"/>
                <w:sz w:val="18"/>
                <w:highlight w:val="cyan"/>
              </w:rPr>
              <w:t>Rouge</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la Formation :</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Rouge </w:t>
            </w:r>
            <w:r w:rsidR="00384368">
              <w:rPr>
                <w:rFonts w:ascii="Arial" w:hAnsi="Arial"/>
                <w:b/>
                <w:sz w:val="18"/>
              </w:rPr>
              <w:t>-</w:t>
            </w:r>
            <w:r>
              <w:rPr>
                <w:rFonts w:ascii="Arial" w:hAnsi="Arial"/>
                <w:sz w:val="18"/>
              </w:rPr>
              <w:t xml:space="preserve"> Aucun support de formation à la prestation de services différenciés n</w:t>
            </w:r>
            <w:r>
              <w:rPr>
                <w:rFonts w:ascii="Arial" w:hAnsi="Arial" w:cs="Arial"/>
                <w:sz w:val="18"/>
                <w:cs/>
              </w:rPr>
              <w:t>’</w:t>
            </w:r>
            <w:r>
              <w:rPr>
                <w:rFonts w:ascii="Arial" w:hAnsi="Arial"/>
                <w:sz w:val="18"/>
              </w:rPr>
              <w:t>est en place et n'est en cours d'élaboration.</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Orange </w:t>
            </w:r>
            <w:r w:rsidR="00384368">
              <w:rPr>
                <w:rFonts w:ascii="Arial" w:hAnsi="Arial"/>
                <w:b/>
                <w:sz w:val="18"/>
              </w:rPr>
              <w:t>-</w:t>
            </w:r>
            <w:r>
              <w:rPr>
                <w:rFonts w:ascii="Arial" w:hAnsi="Arial"/>
                <w:sz w:val="18"/>
              </w:rPr>
              <w:t xml:space="preserve"> Aucun support national de formation à la prestation de services différenciés n'a été élaboré. En revanche, les supports créés par les organisations proposant ce type de services dans le cadre d'une phase pilote/partenaires de mise en œuvre ou pour les projets de MPSD autonomes sont utilisés actuellement.</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Jaune </w:t>
            </w:r>
            <w:r w:rsidR="00384368">
              <w:rPr>
                <w:rFonts w:ascii="Arial" w:hAnsi="Arial"/>
                <w:b/>
                <w:sz w:val="18"/>
              </w:rPr>
              <w:t>-</w:t>
            </w:r>
            <w:r>
              <w:rPr>
                <w:rFonts w:ascii="Arial" w:hAnsi="Arial"/>
                <w:sz w:val="18"/>
              </w:rPr>
              <w:t xml:space="preserve"> Des programmes nationaux de formation à la prestation de services différenciés sont en cours d'élaboration mais pas encore en usage.</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Vert clair </w:t>
            </w:r>
            <w:r w:rsidR="00384368">
              <w:rPr>
                <w:rFonts w:ascii="Arial" w:hAnsi="Arial"/>
                <w:b/>
                <w:sz w:val="18"/>
              </w:rPr>
              <w:t>-</w:t>
            </w:r>
            <w:r>
              <w:rPr>
                <w:rFonts w:ascii="Arial" w:hAnsi="Arial"/>
                <w:sz w:val="18"/>
              </w:rPr>
              <w:t xml:space="preserve"> Des programmes nationaux de formation continue à la prestation de services différenciés ont été élaborés et sont utilisés par des professionnels de santé et/ou des agents de santé non professionnels (conformément aux directives du pays).</w:t>
            </w:r>
          </w:p>
          <w:p w:rsidR="006D5575" w:rsidRPr="00C921B7" w:rsidRDefault="006D5575" w:rsidP="00384368">
            <w:pPr>
              <w:pStyle w:val="ListParagraph"/>
              <w:numPr>
                <w:ilvl w:val="0"/>
                <w:numId w:val="3"/>
              </w:numPr>
              <w:spacing w:after="0" w:line="240" w:lineRule="auto"/>
              <w:rPr>
                <w:rFonts w:ascii="Arial" w:hAnsi="Arial" w:cs="Arial"/>
                <w:sz w:val="18"/>
              </w:rPr>
            </w:pPr>
            <w:r>
              <w:rPr>
                <w:rFonts w:ascii="Arial" w:hAnsi="Arial"/>
                <w:b/>
                <w:sz w:val="18"/>
              </w:rPr>
              <w:t>Vert foncé </w:t>
            </w:r>
            <w:r w:rsidR="00384368">
              <w:rPr>
                <w:rFonts w:ascii="Arial" w:hAnsi="Arial"/>
                <w:b/>
                <w:sz w:val="18"/>
              </w:rPr>
              <w:t>-</w:t>
            </w:r>
            <w:r>
              <w:rPr>
                <w:rFonts w:ascii="Arial" w:hAnsi="Arial"/>
                <w:sz w:val="18"/>
              </w:rPr>
              <w:t xml:space="preserve"> Des programmes nationaux de formation initiale </w:t>
            </w:r>
            <w:r>
              <w:rPr>
                <w:rFonts w:ascii="Arial" w:hAnsi="Arial"/>
                <w:i/>
                <w:sz w:val="18"/>
              </w:rPr>
              <w:t>et</w:t>
            </w:r>
            <w:r>
              <w:rPr>
                <w:rFonts w:ascii="Arial" w:hAnsi="Arial"/>
                <w:sz w:val="18"/>
              </w:rPr>
              <w:t xml:space="preserve"> continue à la prestation de services différenciés ont été élaborés et sont utilisés par des professionnels de santé et des agents de santé non professionnels (conformément aux directives du pays).</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 _____________________________</w:t>
            </w:r>
          </w:p>
        </w:tc>
      </w:tr>
      <w:tr w:rsidR="006D5575" w:rsidRPr="00C921B7" w:rsidTr="006D5575">
        <w:tc>
          <w:tcPr>
            <w:tcW w:w="9350" w:type="dxa"/>
            <w:gridSpan w:val="6"/>
            <w:tcBorders>
              <w:left w:val="single" w:sz="4" w:space="0" w:color="FFFFFF"/>
              <w:right w:val="single" w:sz="4" w:space="0" w:color="FFFFFF"/>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tcPr>
          <w:p w:rsidR="006D5575" w:rsidRPr="00C921B7" w:rsidRDefault="000C4734" w:rsidP="006D5575">
            <w:pPr>
              <w:spacing w:after="0" w:line="240" w:lineRule="auto"/>
              <w:rPr>
                <w:rFonts w:ascii="Arial" w:hAnsi="Arial" w:cs="Arial"/>
                <w:color w:val="000000"/>
                <w:sz w:val="18"/>
                <w:szCs w:val="18"/>
              </w:rPr>
            </w:pPr>
            <w:hyperlink r:id="rId16" w:history="1">
              <w:r w:rsidR="006D5575" w:rsidRPr="00CC191C">
                <w:rPr>
                  <w:rStyle w:val="Hyperlink"/>
                  <w:rFonts w:ascii="Arial" w:hAnsi="Arial"/>
                  <w:b/>
                  <w:sz w:val="20"/>
                </w:rPr>
                <w:t xml:space="preserve">Procédures opératoires normalisées (PON) </w:t>
              </w:r>
            </w:hyperlink>
            <w:r w:rsidR="006D5575">
              <w:rPr>
                <w:rFonts w:ascii="Arial" w:hAnsi="Arial"/>
                <w:b/>
                <w:sz w:val="20"/>
              </w:rPr>
              <w:t xml:space="preserve"> </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H1</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Des PON nationales sont-elles actuellement utilisées dans votre pays pour les MPSD ?</w:t>
            </w:r>
          </w:p>
        </w:tc>
        <w:tc>
          <w:tcPr>
            <w:tcW w:w="2895" w:type="dxa"/>
          </w:tcPr>
          <w:p w:rsidR="006D5575" w:rsidRPr="00C921B7" w:rsidRDefault="006D5575" w:rsidP="006D5575">
            <w:pPr>
              <w:spacing w:after="0" w:line="240" w:lineRule="auto"/>
              <w:jc w:val="right"/>
              <w:rPr>
                <w:rFonts w:ascii="Arial" w:hAnsi="Arial" w:cs="Arial"/>
                <w:sz w:val="18"/>
              </w:rPr>
            </w:pPr>
            <w:r w:rsidRPr="005C6287">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 xml:space="preserve">Non, aucune PON n'est encore utilisée </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Aller à H3</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H2</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Des PON nationales ont-elles été élaborées et sont-elles utilisées pour tous les modèles de prestation de services différenciés mis en œuvre dans votre pays ?</w:t>
            </w:r>
          </w:p>
        </w:tc>
        <w:tc>
          <w:tcPr>
            <w:tcW w:w="2895" w:type="dxa"/>
          </w:tcPr>
          <w:p w:rsidR="006D5575" w:rsidRPr="00C20AE7" w:rsidRDefault="006D5575" w:rsidP="006D5575">
            <w:pPr>
              <w:spacing w:after="0" w:line="240" w:lineRule="auto"/>
              <w:jc w:val="right"/>
              <w:rPr>
                <w:rFonts w:ascii="Arial" w:hAnsi="Arial" w:cs="Arial"/>
                <w:sz w:val="18"/>
              </w:rPr>
            </w:pPr>
            <w:r w:rsidRPr="00C20AE7">
              <w:rPr>
                <w:rFonts w:ascii="Arial" w:hAnsi="Arial"/>
                <w:sz w:val="18"/>
              </w:rPr>
              <w:t>Oui</w:t>
            </w:r>
          </w:p>
          <w:p w:rsidR="006D5575" w:rsidRPr="00C20AE7" w:rsidRDefault="006D5575" w:rsidP="006D5575">
            <w:pPr>
              <w:spacing w:after="0" w:line="240" w:lineRule="auto"/>
              <w:jc w:val="right"/>
              <w:rPr>
                <w:rFonts w:ascii="Arial" w:hAnsi="Arial" w:cs="Arial"/>
                <w:sz w:val="18"/>
              </w:rPr>
            </w:pPr>
          </w:p>
          <w:p w:rsidR="006D5575" w:rsidRPr="00C20AE7" w:rsidRDefault="006D5575" w:rsidP="006D5575">
            <w:pPr>
              <w:spacing w:after="0" w:line="240" w:lineRule="auto"/>
              <w:jc w:val="right"/>
              <w:rPr>
                <w:rFonts w:ascii="Arial" w:hAnsi="Arial" w:cs="Arial"/>
                <w:sz w:val="18"/>
              </w:rPr>
            </w:pPr>
            <w:r w:rsidRPr="00C20AE7">
              <w:rPr>
                <w:rFonts w:ascii="Arial" w:hAnsi="Arial"/>
                <w:sz w:val="18"/>
              </w:rPr>
              <w:t>Non, des PON nationales ont été élaborées et sont utilisées pour certains MPSD (mais pas tous)</w:t>
            </w:r>
          </w:p>
        </w:tc>
        <w:tc>
          <w:tcPr>
            <w:tcW w:w="1615" w:type="dxa"/>
          </w:tcPr>
          <w:p w:rsidR="006D5575" w:rsidRPr="00C20AE7" w:rsidRDefault="006D5575" w:rsidP="006D5575">
            <w:pPr>
              <w:spacing w:after="0" w:line="240" w:lineRule="auto"/>
              <w:rPr>
                <w:rFonts w:ascii="Arial" w:hAnsi="Arial" w:cs="Arial"/>
                <w:color w:val="000000"/>
                <w:sz w:val="18"/>
                <w:szCs w:val="18"/>
              </w:rPr>
            </w:pPr>
            <w:r w:rsidRPr="00C20AE7">
              <w:rPr>
                <w:rFonts w:ascii="Wingdings" w:hAnsi="Wingdings"/>
                <w:color w:val="000000"/>
                <w:sz w:val="18"/>
              </w:rPr>
              <w:t></w:t>
            </w:r>
            <w:r w:rsidRPr="00C20AE7">
              <w:rPr>
                <w:rFonts w:ascii="Arial" w:hAnsi="Arial"/>
                <w:color w:val="000000"/>
                <w:sz w:val="18"/>
              </w:rPr>
              <w:t xml:space="preserve"> Vert foncé</w:t>
            </w:r>
          </w:p>
          <w:p w:rsidR="006D5575" w:rsidRPr="00C20AE7" w:rsidRDefault="006D5575" w:rsidP="006D5575">
            <w:pPr>
              <w:spacing w:after="0" w:line="240" w:lineRule="auto"/>
              <w:rPr>
                <w:rFonts w:ascii="Arial" w:hAnsi="Arial" w:cs="Arial"/>
                <w:color w:val="000000"/>
                <w:sz w:val="18"/>
                <w:szCs w:val="18"/>
              </w:rPr>
            </w:pPr>
          </w:p>
          <w:p w:rsidR="006D5575" w:rsidRPr="00C20AE7" w:rsidRDefault="006D5575" w:rsidP="006D5575">
            <w:pPr>
              <w:spacing w:after="0" w:line="240" w:lineRule="auto"/>
              <w:rPr>
                <w:rFonts w:ascii="Arial" w:hAnsi="Arial" w:cs="Arial"/>
                <w:color w:val="000000"/>
                <w:sz w:val="18"/>
                <w:szCs w:val="18"/>
              </w:rPr>
            </w:pPr>
            <w:r w:rsidRPr="00C20AE7">
              <w:rPr>
                <w:rFonts w:ascii="Wingdings" w:hAnsi="Wingdings"/>
                <w:color w:val="000000"/>
                <w:sz w:val="18"/>
              </w:rPr>
              <w:t></w:t>
            </w:r>
            <w:r w:rsidRPr="00C20AE7">
              <w:rPr>
                <w:rFonts w:ascii="Arial" w:hAnsi="Arial"/>
                <w:color w:val="000000"/>
                <w:sz w:val="18"/>
              </w:rPr>
              <w:t xml:space="preserve"> Vert clair</w:t>
            </w:r>
          </w:p>
          <w:p w:rsidR="006D5575" w:rsidRPr="00C20AE7" w:rsidRDefault="006D5575" w:rsidP="006D5575">
            <w:pPr>
              <w:spacing w:after="0" w:line="240" w:lineRule="auto"/>
              <w:rPr>
                <w:rFonts w:ascii="Arial" w:hAnsi="Arial" w:cs="Arial"/>
                <w:color w:val="000000"/>
                <w:sz w:val="18"/>
                <w:szCs w:val="18"/>
              </w:rPr>
            </w:pP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H3</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Des PON nationales sont-elles en cours d'élaboration ?</w:t>
            </w:r>
          </w:p>
        </w:tc>
        <w:tc>
          <w:tcPr>
            <w:tcW w:w="2895" w:type="dxa"/>
          </w:tcPr>
          <w:p w:rsidR="006D5575" w:rsidRPr="00C921B7" w:rsidRDefault="006D5575" w:rsidP="006D5575">
            <w:pPr>
              <w:spacing w:after="0" w:line="240" w:lineRule="auto"/>
              <w:jc w:val="right"/>
              <w:rPr>
                <w:rFonts w:ascii="Arial" w:hAnsi="Arial" w:cs="Arial"/>
                <w:sz w:val="18"/>
              </w:rPr>
            </w:pPr>
            <w:r w:rsidRPr="00C20AE7">
              <w:rPr>
                <w:rFonts w:ascii="Arial" w:hAnsi="Arial"/>
                <w:sz w:val="18"/>
                <w:highlight w:val="cyan"/>
              </w:rPr>
              <w:t>Oui, des PON nationales ont été élaborées mais ne sont pas encore utilisées</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Oui, des PON nationales sont actuellement en cours d'élaboration</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aucune PON nationale n'est encore en cours d'élaboration</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r w:rsidRPr="00C20AE7">
              <w:rPr>
                <w:rFonts w:ascii="Arial" w:hAnsi="Arial"/>
                <w:color w:val="000000"/>
                <w:sz w:val="18"/>
                <w:highlight w:val="cyan"/>
              </w:rPr>
              <w:t>Jaune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H4</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PON créées par les partenaires de mise en œuvre ou pour des projets de MPSD indépendants sont-elles actuellement utilisées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aucune PON nationale, et aucune PON adoptée par les partenaires ou pour d'autres projets, n'est utilisée actuellement</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Orange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Rouge</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les Procédures opératoires normalisées (PON)</w:t>
            </w:r>
            <w:r w:rsidR="00384368">
              <w:rPr>
                <w:rFonts w:ascii="Arial" w:hAnsi="Arial"/>
                <w:b/>
                <w:sz w:val="18"/>
              </w:rPr>
              <w:t> :</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Rouge </w:t>
            </w:r>
            <w:r w:rsidR="00384368">
              <w:rPr>
                <w:rFonts w:ascii="Arial" w:hAnsi="Arial"/>
                <w:b/>
                <w:sz w:val="18"/>
              </w:rPr>
              <w:t>-</w:t>
            </w:r>
            <w:r>
              <w:rPr>
                <w:rFonts w:ascii="Arial" w:hAnsi="Arial"/>
                <w:sz w:val="18"/>
              </w:rPr>
              <w:t xml:space="preserve"> Aucune PON n'est encore utilisée et n'est en cours d'élaboration.</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Orange </w:t>
            </w:r>
            <w:r w:rsidR="00384368">
              <w:rPr>
                <w:rFonts w:ascii="Arial" w:hAnsi="Arial"/>
                <w:b/>
                <w:sz w:val="18"/>
              </w:rPr>
              <w:t>-</w:t>
            </w:r>
            <w:r>
              <w:rPr>
                <w:rFonts w:ascii="Arial" w:hAnsi="Arial"/>
                <w:sz w:val="18"/>
              </w:rPr>
              <w:t xml:space="preserve"> Aucune PON nationale n'a été élaborée. En revanche, les documents rédigés par les partenaires de mise en œuvre ou pour les projets de MPSD indépendants sont utilisés actuellement. </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Jaune </w:t>
            </w:r>
            <w:r w:rsidR="00384368">
              <w:rPr>
                <w:rFonts w:ascii="Arial" w:hAnsi="Arial"/>
                <w:b/>
                <w:sz w:val="18"/>
              </w:rPr>
              <w:t>-</w:t>
            </w:r>
            <w:r>
              <w:rPr>
                <w:rFonts w:ascii="Arial" w:hAnsi="Arial"/>
                <w:sz w:val="18"/>
              </w:rPr>
              <w:t xml:space="preserve"> Des PON nationales sont en cours d'élaboration ou des PON nationales ont été élaborées mais ne sont pas encore utilisées.</w:t>
            </w:r>
          </w:p>
          <w:p w:rsidR="006D5575" w:rsidRPr="00C921B7" w:rsidRDefault="006D5575" w:rsidP="006D5575">
            <w:pPr>
              <w:pStyle w:val="ListParagraph"/>
              <w:numPr>
                <w:ilvl w:val="0"/>
                <w:numId w:val="3"/>
              </w:numPr>
              <w:spacing w:after="0" w:line="240" w:lineRule="auto"/>
              <w:rPr>
                <w:rFonts w:ascii="Arial" w:hAnsi="Arial" w:cs="Arial"/>
                <w:sz w:val="18"/>
              </w:rPr>
            </w:pPr>
            <w:r>
              <w:rPr>
                <w:rFonts w:ascii="Arial" w:hAnsi="Arial"/>
                <w:b/>
                <w:sz w:val="18"/>
              </w:rPr>
              <w:t>Vert clair </w:t>
            </w:r>
            <w:r w:rsidR="00384368">
              <w:rPr>
                <w:rFonts w:ascii="Arial" w:hAnsi="Arial"/>
                <w:b/>
                <w:sz w:val="18"/>
              </w:rPr>
              <w:t>-</w:t>
            </w:r>
            <w:r>
              <w:rPr>
                <w:rFonts w:ascii="Arial" w:hAnsi="Arial"/>
                <w:sz w:val="18"/>
              </w:rPr>
              <w:t xml:space="preserve"> Des PON nationales ont été élaborées et sont utilisées pour certains modèles de prestation de services différenciés mis en œuvre dans le pays.</w:t>
            </w:r>
          </w:p>
          <w:p w:rsidR="006D5575" w:rsidRPr="00C921B7" w:rsidRDefault="006D5575" w:rsidP="00384368">
            <w:pPr>
              <w:pStyle w:val="ListParagraph"/>
              <w:numPr>
                <w:ilvl w:val="0"/>
                <w:numId w:val="3"/>
              </w:numPr>
              <w:spacing w:after="0" w:line="240" w:lineRule="auto"/>
              <w:rPr>
                <w:rFonts w:ascii="Arial" w:hAnsi="Arial" w:cs="Arial"/>
                <w:sz w:val="18"/>
              </w:rPr>
            </w:pPr>
            <w:r>
              <w:rPr>
                <w:rFonts w:ascii="Arial" w:hAnsi="Arial"/>
                <w:b/>
                <w:sz w:val="18"/>
              </w:rPr>
              <w:t>Vert foncé </w:t>
            </w:r>
            <w:r w:rsidR="00384368">
              <w:rPr>
                <w:rFonts w:ascii="Arial" w:hAnsi="Arial"/>
                <w:b/>
                <w:sz w:val="18"/>
              </w:rPr>
              <w:t>-</w:t>
            </w:r>
            <w:r>
              <w:rPr>
                <w:rFonts w:ascii="Arial" w:hAnsi="Arial"/>
                <w:sz w:val="18"/>
              </w:rPr>
              <w:t xml:space="preserve"> Des PON nationales ont été élaborées et sont utilisées pour tous les modèles de prestation de services différenciés mis en œuvre dans le pays.</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 _____________________________</w:t>
            </w:r>
          </w:p>
        </w:tc>
      </w:tr>
      <w:tr w:rsidR="006D5575" w:rsidRPr="00C921B7" w:rsidTr="006D5575">
        <w:tc>
          <w:tcPr>
            <w:tcW w:w="9350" w:type="dxa"/>
            <w:gridSpan w:val="6"/>
            <w:tcBorders>
              <w:left w:val="single" w:sz="4" w:space="0" w:color="FFFFFF"/>
              <w:right w:val="single" w:sz="4" w:space="0" w:color="FFFFFF"/>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tcPr>
          <w:p w:rsidR="006D5575" w:rsidRPr="00C921B7" w:rsidRDefault="000C4734" w:rsidP="006D5575">
            <w:pPr>
              <w:spacing w:after="0" w:line="240" w:lineRule="auto"/>
              <w:rPr>
                <w:rFonts w:ascii="Arial" w:hAnsi="Arial" w:cs="Arial"/>
                <w:color w:val="000000"/>
                <w:sz w:val="18"/>
                <w:szCs w:val="18"/>
              </w:rPr>
            </w:pPr>
            <w:hyperlink r:id="rId17" w:history="1">
              <w:r w:rsidR="006D5575" w:rsidRPr="00CC191C">
                <w:rPr>
                  <w:rStyle w:val="Hyperlink"/>
                  <w:rFonts w:ascii="Arial" w:hAnsi="Arial"/>
                  <w:b/>
                  <w:sz w:val="20"/>
                </w:rPr>
                <w:t>Système de suivi et d</w:t>
              </w:r>
              <w:r w:rsidR="006D5575" w:rsidRPr="00CC191C">
                <w:rPr>
                  <w:rStyle w:val="Hyperlink"/>
                  <w:rFonts w:ascii="Arial" w:hAnsi="Arial" w:cs="Arial"/>
                  <w:b/>
                  <w:sz w:val="20"/>
                  <w:cs/>
                </w:rPr>
                <w:t>’</w:t>
              </w:r>
              <w:r w:rsidR="006D5575" w:rsidRPr="00CC191C">
                <w:rPr>
                  <w:rStyle w:val="Hyperlink"/>
                  <w:rFonts w:ascii="Arial" w:hAnsi="Arial"/>
                  <w:b/>
                  <w:sz w:val="20"/>
                </w:rPr>
                <w:t>évaluation</w:t>
              </w:r>
            </w:hyperlink>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J1</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éléments d</w:t>
            </w:r>
            <w:r>
              <w:rPr>
                <w:rFonts w:ascii="Arial" w:hAnsi="Arial" w:cs="Arial"/>
                <w:sz w:val="18"/>
                <w:cs/>
              </w:rPr>
              <w:t>’</w:t>
            </w:r>
            <w:r>
              <w:rPr>
                <w:rFonts w:ascii="Arial" w:hAnsi="Arial"/>
                <w:sz w:val="18"/>
              </w:rPr>
              <w:t>un système national de suivi et d'évaluation de la prestation de services différenciés (registres, rapports des établissements de soins, recommandations, par exemple) ont-ils été élaborés ou sont-ils en cours d'élaboration ?</w:t>
            </w:r>
          </w:p>
        </w:tc>
        <w:tc>
          <w:tcPr>
            <w:tcW w:w="2895" w:type="dxa"/>
          </w:tcPr>
          <w:p w:rsidR="006D5575" w:rsidRPr="00C921B7" w:rsidRDefault="006D5575" w:rsidP="006D5575">
            <w:pPr>
              <w:spacing w:after="0" w:line="240" w:lineRule="auto"/>
              <w:jc w:val="right"/>
              <w:rPr>
                <w:rFonts w:ascii="Arial" w:hAnsi="Arial" w:cs="Arial"/>
                <w:sz w:val="18"/>
              </w:rPr>
            </w:pPr>
            <w:r w:rsidRPr="008E0BFD">
              <w:rPr>
                <w:rFonts w:ascii="Arial" w:hAnsi="Arial"/>
                <w:sz w:val="18"/>
                <w:highlight w:val="cyan"/>
              </w:rPr>
              <w:t>Oui, les éléments d</w:t>
            </w:r>
            <w:r w:rsidRPr="008E0BFD">
              <w:rPr>
                <w:rFonts w:ascii="Arial" w:hAnsi="Arial" w:cs="Arial"/>
                <w:sz w:val="18"/>
                <w:highlight w:val="cyan"/>
                <w:cs/>
              </w:rPr>
              <w:t>’</w:t>
            </w:r>
            <w:r w:rsidRPr="008E0BFD">
              <w:rPr>
                <w:rFonts w:ascii="Arial" w:hAnsi="Arial"/>
                <w:sz w:val="18"/>
                <w:highlight w:val="cyan"/>
              </w:rPr>
              <w:t>un système national de suivi et d'évaluation de la prestation de services différenciés ont été élaborés ou sont en cours d'élaboration</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aucun élément d</w:t>
            </w:r>
            <w:r>
              <w:rPr>
                <w:rFonts w:ascii="Arial" w:hAnsi="Arial" w:cs="Arial"/>
                <w:sz w:val="18"/>
                <w:cs/>
              </w:rPr>
              <w:t>’</w:t>
            </w:r>
            <w:r>
              <w:rPr>
                <w:rFonts w:ascii="Arial" w:hAnsi="Arial"/>
                <w:sz w:val="18"/>
              </w:rPr>
              <w:t>un système national de suivi et d'évaluation de la prestation de services différenciés n</w:t>
            </w:r>
            <w:r>
              <w:rPr>
                <w:rFonts w:ascii="Arial" w:hAnsi="Arial" w:cs="Arial"/>
                <w:sz w:val="18"/>
                <w:cs/>
              </w:rPr>
              <w:t>’</w:t>
            </w:r>
            <w:r>
              <w:rPr>
                <w:rFonts w:ascii="Arial" w:hAnsi="Arial"/>
                <w:sz w:val="18"/>
              </w:rPr>
              <w:t xml:space="preserve">est mis en œuvre ni en cours d'élaboration actuellement </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85799F" w:rsidRDefault="0085799F" w:rsidP="006D5575">
            <w:pPr>
              <w:spacing w:after="0" w:line="240" w:lineRule="auto"/>
              <w:rPr>
                <w:rFonts w:ascii="Arial" w:hAnsi="Arial" w:cs="Arial"/>
                <w:color w:val="000000"/>
                <w:sz w:val="18"/>
                <w:szCs w:val="18"/>
              </w:rPr>
            </w:pPr>
          </w:p>
          <w:p w:rsidR="0085799F" w:rsidRPr="00C921B7" w:rsidRDefault="0085799F"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Rouge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J2</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éléments du système de suivi et d'évaluation de la prestation de services différenciés ont-ils été mis en œuvre dans une large mesure ?</w:t>
            </w:r>
          </w:p>
        </w:tc>
        <w:tc>
          <w:tcPr>
            <w:tcW w:w="2895" w:type="dxa"/>
          </w:tcPr>
          <w:p w:rsidR="006D5575" w:rsidRPr="00C921B7" w:rsidRDefault="006D5575" w:rsidP="006D5575">
            <w:pPr>
              <w:spacing w:after="0" w:line="240" w:lineRule="auto"/>
              <w:jc w:val="right"/>
              <w:rPr>
                <w:rFonts w:ascii="Arial" w:hAnsi="Arial" w:cs="Arial"/>
                <w:sz w:val="18"/>
              </w:rPr>
            </w:pPr>
            <w:r w:rsidRPr="008E0BFD">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les éléments du système national de suivi et d'évaluation de la prestation de services différenciés sont en cours d'élaboration mais pas encore mis en œuvre</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les éléments du système national de suivi et d'évaluation de la prestation de services différenciés ont été élaboré</w:t>
            </w:r>
            <w:r w:rsidR="0085799F">
              <w:rPr>
                <w:rFonts w:ascii="Arial" w:hAnsi="Arial"/>
                <w:sz w:val="18"/>
              </w:rPr>
              <w:t>s</w:t>
            </w:r>
            <w:r>
              <w:rPr>
                <w:rFonts w:ascii="Arial" w:hAnsi="Arial"/>
                <w:sz w:val="18"/>
              </w:rPr>
              <w:t xml:space="preserve"> mais n'ont pas encore été largement mis en œuvre</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Orange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85799F" w:rsidRDefault="0085799F" w:rsidP="006D5575">
            <w:pPr>
              <w:spacing w:after="0" w:line="240" w:lineRule="auto"/>
              <w:rPr>
                <w:rFonts w:ascii="Arial" w:hAnsi="Arial" w:cs="Arial"/>
                <w:color w:val="000000"/>
                <w:sz w:val="18"/>
                <w:szCs w:val="18"/>
              </w:rPr>
            </w:pPr>
          </w:p>
          <w:p w:rsidR="0085799F" w:rsidRPr="00C921B7" w:rsidRDefault="0085799F"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Orange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J3</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éléments du système de suivi et d'évaluation de la prestation de services différenciés ont-ils été complètement mis en œuvre (tous les MPSD ont été inclus et tous les éléments du système de suivi et d'évaluation sont en place) ?</w:t>
            </w:r>
          </w:p>
        </w:tc>
        <w:tc>
          <w:tcPr>
            <w:tcW w:w="2895" w:type="dxa"/>
          </w:tcPr>
          <w:p w:rsidR="006D5575" w:rsidRPr="00C921B7" w:rsidRDefault="006D5575" w:rsidP="006D5575">
            <w:pPr>
              <w:spacing w:after="0" w:line="240" w:lineRule="auto"/>
              <w:jc w:val="right"/>
              <w:rPr>
                <w:rFonts w:ascii="Arial" w:hAnsi="Arial" w:cs="Arial"/>
                <w:sz w:val="18"/>
              </w:rPr>
            </w:pPr>
            <w:r w:rsidRPr="008E6C3A">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 xml:space="preserve">Non, les éléments du système national de suivi et d'évaluation de la prestation de services différenciés ont été mis en œuvre, mais ces éléments ne sont pas complets </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sz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p w:rsidR="006D5575" w:rsidRPr="00C921B7" w:rsidRDefault="006D5575" w:rsidP="006D5575">
            <w:pPr>
              <w:spacing w:after="0" w:line="240" w:lineRule="auto"/>
              <w:rPr>
                <w:rFonts w:ascii="Arial" w:hAnsi="Arial" w:cs="Arial"/>
                <w:sz w:val="18"/>
              </w:rPr>
            </w:pP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J4</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éléments du système de suivi et d'évaluation de la prestation de services différenciés sont-ils en place et pleinement intégrés (dans le SIGS national pour les services de lutte contre le VIH/TAR, par exemple) ?</w:t>
            </w:r>
          </w:p>
        </w:tc>
        <w:tc>
          <w:tcPr>
            <w:tcW w:w="2895" w:type="dxa"/>
          </w:tcPr>
          <w:p w:rsidR="006D5575" w:rsidRPr="00C921B7" w:rsidRDefault="006D5575" w:rsidP="006D5575">
            <w:pPr>
              <w:spacing w:after="0" w:line="240" w:lineRule="auto"/>
              <w:jc w:val="right"/>
              <w:rPr>
                <w:rFonts w:ascii="Arial" w:hAnsi="Arial" w:cs="Arial"/>
                <w:sz w:val="18"/>
              </w:rPr>
            </w:pPr>
            <w:r w:rsidRPr="008E6C3A">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le système de suivi et d'évaluation de la prestation de service différenciés fonctionne actuellement comme un système indépendant</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sz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p w:rsidR="006D5575" w:rsidRPr="00C921B7" w:rsidRDefault="006D5575" w:rsidP="006D5575">
            <w:pPr>
              <w:spacing w:after="0" w:line="240" w:lineRule="auto"/>
              <w:rPr>
                <w:rFonts w:ascii="Arial" w:hAnsi="Arial" w:cs="Arial"/>
                <w:sz w:val="18"/>
              </w:rPr>
            </w:pP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J5</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 système national de suivi et d'évaluation de la prestation de services différenciés fonctionne-t-il de manière satisfaisante et fournit-il des données pertinentes sur les politiques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85799F">
            <w:pPr>
              <w:spacing w:after="0" w:line="240" w:lineRule="auto"/>
              <w:jc w:val="right"/>
              <w:rPr>
                <w:rFonts w:ascii="Arial" w:hAnsi="Arial" w:cs="Arial"/>
                <w:sz w:val="18"/>
              </w:rPr>
            </w:pPr>
            <w:r w:rsidRPr="008E6C3A">
              <w:rPr>
                <w:rFonts w:ascii="Arial" w:hAnsi="Arial"/>
                <w:sz w:val="18"/>
                <w:highlight w:val="cyan"/>
              </w:rPr>
              <w:t>Non, des améliorations sont nécessaires</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foncé</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r w:rsidRPr="008E6C3A">
              <w:rPr>
                <w:rFonts w:ascii="Arial" w:hAnsi="Arial"/>
                <w:color w:val="000000"/>
                <w:sz w:val="18"/>
                <w:highlight w:val="cyan"/>
              </w:rPr>
              <w:t>Vert clair</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le Système de suivi et d'évaluation :</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Rouge </w:t>
            </w:r>
            <w:r w:rsidR="0085799F">
              <w:rPr>
                <w:rFonts w:ascii="Arial" w:hAnsi="Arial"/>
                <w:b/>
                <w:sz w:val="18"/>
              </w:rPr>
              <w:t>-</w:t>
            </w:r>
            <w:r>
              <w:rPr>
                <w:rFonts w:ascii="Arial" w:hAnsi="Arial"/>
                <w:sz w:val="18"/>
              </w:rPr>
              <w:t xml:space="preserve"> Aucun élément d</w:t>
            </w:r>
            <w:r>
              <w:rPr>
                <w:rFonts w:ascii="Arial" w:hAnsi="Arial" w:cs="Arial"/>
                <w:sz w:val="18"/>
                <w:cs/>
              </w:rPr>
              <w:t>’</w:t>
            </w:r>
            <w:r>
              <w:rPr>
                <w:rFonts w:ascii="Arial" w:hAnsi="Arial"/>
                <w:sz w:val="18"/>
              </w:rPr>
              <w:t>un système national de suivi et d'évaluation de la prestation de services différenciés n</w:t>
            </w:r>
            <w:r>
              <w:rPr>
                <w:rFonts w:ascii="Arial" w:hAnsi="Arial" w:cs="Arial"/>
                <w:sz w:val="18"/>
                <w:cs/>
              </w:rPr>
              <w:t>’</w:t>
            </w:r>
            <w:r>
              <w:rPr>
                <w:rFonts w:ascii="Arial" w:hAnsi="Arial"/>
                <w:sz w:val="18"/>
              </w:rPr>
              <w:t>est mis en œuvre ni en cours d'élaboration.</w:t>
            </w:r>
            <w:r>
              <w:rPr>
                <w:rFonts w:ascii="Arial" w:hAnsi="Arial"/>
                <w:b/>
                <w:sz w:val="18"/>
              </w:rPr>
              <w:t xml:space="preserve"> </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Orange </w:t>
            </w:r>
            <w:r w:rsidR="000F3C53">
              <w:rPr>
                <w:rFonts w:ascii="Arial" w:hAnsi="Arial"/>
                <w:b/>
                <w:sz w:val="18"/>
              </w:rPr>
              <w:t>-</w:t>
            </w:r>
            <w:r>
              <w:rPr>
                <w:rFonts w:ascii="Arial" w:hAnsi="Arial"/>
                <w:sz w:val="18"/>
              </w:rPr>
              <w:t xml:space="preserve"> Les éléments d</w:t>
            </w:r>
            <w:r>
              <w:rPr>
                <w:rFonts w:ascii="Arial" w:hAnsi="Arial" w:cs="Arial"/>
                <w:sz w:val="18"/>
                <w:cs/>
              </w:rPr>
              <w:t>’</w:t>
            </w:r>
            <w:r>
              <w:rPr>
                <w:rFonts w:ascii="Arial" w:hAnsi="Arial"/>
                <w:sz w:val="18"/>
              </w:rPr>
              <w:t>un système national de suivi et d'évaluation de la prestation de services différenciés (registres, rapports des établissements de soins, recommandations, par exemple) sont en cours d'élaboration mais pas encore mis en œuvre.</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Jaune </w:t>
            </w:r>
            <w:r w:rsidR="000F3C53">
              <w:rPr>
                <w:rFonts w:ascii="Arial" w:hAnsi="Arial"/>
                <w:b/>
                <w:sz w:val="18"/>
              </w:rPr>
              <w:t>-</w:t>
            </w:r>
            <w:r>
              <w:rPr>
                <w:rFonts w:ascii="Arial" w:hAnsi="Arial"/>
                <w:sz w:val="18"/>
              </w:rPr>
              <w:t xml:space="preserve"> Au moins un élément d</w:t>
            </w:r>
            <w:r>
              <w:rPr>
                <w:rFonts w:ascii="Arial" w:hAnsi="Arial" w:cs="Arial"/>
                <w:sz w:val="18"/>
                <w:cs/>
              </w:rPr>
              <w:t>’</w:t>
            </w:r>
            <w:r>
              <w:rPr>
                <w:rFonts w:ascii="Arial" w:hAnsi="Arial"/>
                <w:sz w:val="18"/>
              </w:rPr>
              <w:t>un système national de suivi et d'évaluation de la prestation de services différenciés a été mis en œuvre, mais ces éléments ne sont pas complets (tous les modèles de prestation de services différenciés ne sont pas inclus, par exemple) ou ne sont pas pleinement intégrés dans un SIGS national.</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Vert clair </w:t>
            </w:r>
            <w:r w:rsidR="000F3C53">
              <w:rPr>
                <w:rFonts w:ascii="Arial" w:hAnsi="Arial"/>
                <w:b/>
                <w:sz w:val="18"/>
              </w:rPr>
              <w:t>-</w:t>
            </w:r>
            <w:r>
              <w:rPr>
                <w:rFonts w:ascii="Arial" w:hAnsi="Arial"/>
                <w:sz w:val="18"/>
              </w:rPr>
              <w:t xml:space="preserve"> Tous les éléments d'un système de suivi et d'évaluation de la prestation de services différenciés sont mis en œuvre et intégrés dans un SIGS national pour les services de lutte contre le VIH/TAR. Des améliorations sont néanmoins nécessaires.</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Vert foncé </w:t>
            </w:r>
            <w:r w:rsidR="000F3C53">
              <w:rPr>
                <w:rFonts w:ascii="Arial" w:hAnsi="Arial"/>
                <w:b/>
                <w:sz w:val="18"/>
              </w:rPr>
              <w:t>-</w:t>
            </w:r>
            <w:r>
              <w:rPr>
                <w:rFonts w:ascii="Arial" w:hAnsi="Arial"/>
                <w:sz w:val="18"/>
              </w:rPr>
              <w:t xml:space="preserve"> Tous les éléments d'un système de suivi et d'évaluation de la prestation de services différenciés sont en place et intégrés dans un SIGS national pour les services de lutte contre le VIH/TAR qui est fonctionnel et fournit des données pertinentes sur les politiques.</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 _____________________________</w:t>
            </w:r>
          </w:p>
        </w:tc>
      </w:tr>
      <w:tr w:rsidR="006D5575" w:rsidRPr="00C921B7" w:rsidTr="006D5575">
        <w:tc>
          <w:tcPr>
            <w:tcW w:w="9350" w:type="dxa"/>
            <w:gridSpan w:val="6"/>
            <w:tcBorders>
              <w:left w:val="single" w:sz="4" w:space="0" w:color="FFFFFF"/>
              <w:right w:val="single" w:sz="4" w:space="0" w:color="FFFFFF"/>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tcPr>
          <w:p w:rsidR="006D5575" w:rsidRPr="00C921B7" w:rsidRDefault="000C4734" w:rsidP="006D5575">
            <w:pPr>
              <w:spacing w:after="0" w:line="240" w:lineRule="auto"/>
              <w:rPr>
                <w:rFonts w:ascii="Arial" w:hAnsi="Arial" w:cs="Arial"/>
                <w:sz w:val="20"/>
              </w:rPr>
            </w:pPr>
            <w:hyperlink r:id="rId18" w:history="1">
              <w:r w:rsidR="006D5575" w:rsidRPr="00CC191C">
                <w:rPr>
                  <w:rStyle w:val="Hyperlink"/>
                  <w:rFonts w:ascii="Arial" w:hAnsi="Arial"/>
                  <w:b/>
                  <w:sz w:val="20"/>
                </w:rPr>
                <w:t>Couverture des établissements de soins</w:t>
              </w:r>
            </w:hyperlink>
            <w:r w:rsidR="006D5575">
              <w:rPr>
                <w:rFonts w:ascii="Arial" w:hAnsi="Arial"/>
                <w:b/>
                <w:sz w:val="20"/>
              </w:rPr>
              <w:t xml:space="preserve"> </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K1</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La mise en œuvre nationale d'au moins un MPSD a-t-elle commencé (au moins un établissement de soins a effectué une prise en charge différenciée d'au moins 10 % des patients admissibles) ?</w:t>
            </w:r>
          </w:p>
          <w:p w:rsidR="006D5575" w:rsidRPr="00C921B7" w:rsidRDefault="006D5575" w:rsidP="006D5575">
            <w:pPr>
              <w:spacing w:after="0" w:line="240" w:lineRule="auto"/>
              <w:rPr>
                <w:rFonts w:ascii="Arial" w:hAnsi="Arial" w:cs="Arial"/>
                <w:sz w:val="18"/>
              </w:rPr>
            </w:pPr>
          </w:p>
        </w:tc>
        <w:tc>
          <w:tcPr>
            <w:tcW w:w="2895" w:type="dxa"/>
          </w:tcPr>
          <w:p w:rsidR="006D5575" w:rsidRPr="00C921B7" w:rsidRDefault="006D5575" w:rsidP="006D5575">
            <w:pPr>
              <w:spacing w:after="0" w:line="240" w:lineRule="auto"/>
              <w:jc w:val="right"/>
              <w:rPr>
                <w:rFonts w:ascii="Arial" w:hAnsi="Arial" w:cs="Arial"/>
                <w:sz w:val="18"/>
              </w:rPr>
            </w:pPr>
            <w:r w:rsidRPr="00B975BA">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la mise en œuvre nationale de la prestation de services différenciés n'a pas encore commencé</w:t>
            </w:r>
          </w:p>
          <w:p w:rsidR="006D5575" w:rsidRPr="00C921B7" w:rsidRDefault="006D5575" w:rsidP="006D5575">
            <w:pPr>
              <w:spacing w:after="0" w:line="240" w:lineRule="auto"/>
              <w:jc w:val="right"/>
              <w:rPr>
                <w:rFonts w:ascii="Arial" w:hAnsi="Arial" w:cs="Arial"/>
                <w:sz w:val="18"/>
              </w:rPr>
            </w:pP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Rouge</w:t>
            </w:r>
          </w:p>
          <w:p w:rsidR="006D5575" w:rsidRPr="00C921B7" w:rsidRDefault="006D5575" w:rsidP="006D5575">
            <w:pPr>
              <w:spacing w:after="0" w:line="240" w:lineRule="auto"/>
              <w:rPr>
                <w:rFonts w:ascii="Arial" w:hAnsi="Arial" w:cs="Arial"/>
                <w:color w:val="000000"/>
                <w:sz w:val="18"/>
                <w:szCs w:val="18"/>
              </w:rPr>
            </w:pP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K2</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informations disponibles sont-elles suffisantes pour estimer la proportion des patients admissibles bénéficiant d'une prise en charge différenciée ?</w:t>
            </w:r>
          </w:p>
        </w:tc>
        <w:tc>
          <w:tcPr>
            <w:tcW w:w="2895" w:type="dxa"/>
          </w:tcPr>
          <w:p w:rsidR="006D5575" w:rsidRPr="00C921B7" w:rsidRDefault="006D5575" w:rsidP="006D5575">
            <w:pPr>
              <w:spacing w:after="0" w:line="240" w:lineRule="auto"/>
              <w:jc w:val="right"/>
              <w:rPr>
                <w:rFonts w:ascii="Arial" w:hAnsi="Arial" w:cs="Arial"/>
                <w:sz w:val="18"/>
              </w:rPr>
            </w:pPr>
            <w:r w:rsidRPr="00B975BA">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w:t>
            </w:r>
          </w:p>
        </w:tc>
        <w:tc>
          <w:tcPr>
            <w:tcW w:w="1615" w:type="dxa"/>
          </w:tcPr>
          <w:p w:rsidR="00C463A2" w:rsidRPr="00C921B7" w:rsidRDefault="00C463A2" w:rsidP="00C463A2">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sz w:val="18"/>
              </w:rPr>
            </w:pPr>
          </w:p>
          <w:p w:rsidR="006D5575" w:rsidRPr="00C921B7" w:rsidRDefault="006D5575" w:rsidP="006D5575">
            <w:pPr>
              <w:spacing w:after="0" w:line="240" w:lineRule="auto"/>
              <w:rPr>
                <w:rFonts w:ascii="Arial" w:hAnsi="Arial" w:cs="Arial"/>
                <w:sz w:val="18"/>
              </w:rPr>
            </w:pPr>
            <w:r>
              <w:rPr>
                <w:rFonts w:ascii="Wingdings" w:hAnsi="Wingdings"/>
                <w:color w:val="000000"/>
                <w:sz w:val="18"/>
              </w:rPr>
              <w:t></w:t>
            </w:r>
            <w:r>
              <w:rPr>
                <w:rFonts w:ascii="Arial" w:hAnsi="Arial"/>
                <w:color w:val="000000"/>
                <w:sz w:val="18"/>
              </w:rPr>
              <w:t xml:space="preserve"> Rouge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K3</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Quelle proportion d'établissements fournit actuellement des services de TAR dans le pays ?</w:t>
            </w:r>
          </w:p>
          <w:p w:rsidR="006D5575" w:rsidRPr="00C921B7" w:rsidRDefault="006D5575" w:rsidP="006D5575">
            <w:pPr>
              <w:spacing w:after="0" w:line="240" w:lineRule="auto"/>
              <w:rPr>
                <w:rFonts w:ascii="Arial" w:hAnsi="Arial" w:cs="Arial"/>
                <w:sz w:val="18"/>
              </w:rPr>
            </w:pPr>
          </w:p>
        </w:tc>
        <w:tc>
          <w:tcPr>
            <w:tcW w:w="4510" w:type="dxa"/>
            <w:gridSpan w:val="2"/>
          </w:tcPr>
          <w:p w:rsidR="006D5575" w:rsidRPr="00C921B7" w:rsidRDefault="006D5575" w:rsidP="006D5575">
            <w:pPr>
              <w:spacing w:after="0" w:line="240" w:lineRule="auto"/>
              <w:jc w:val="right"/>
              <w:rPr>
                <w:rFonts w:ascii="Arial" w:hAnsi="Arial" w:cs="Arial"/>
                <w:sz w:val="18"/>
              </w:rPr>
            </w:pPr>
            <w:r>
              <w:rPr>
                <w:rFonts w:ascii="Arial" w:hAnsi="Arial"/>
                <w:sz w:val="18"/>
              </w:rPr>
              <w:t xml:space="preserve"> </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jc w:val="center"/>
              <w:rPr>
                <w:rFonts w:ascii="Arial" w:hAnsi="Arial" w:cs="Arial"/>
                <w:sz w:val="18"/>
              </w:rPr>
            </w:pPr>
            <w:r>
              <w:rPr>
                <w:rFonts w:ascii="Arial" w:hAnsi="Arial"/>
                <w:sz w:val="18"/>
              </w:rPr>
              <w:t>___</w:t>
            </w:r>
            <w:r w:rsidR="007620C7">
              <w:rPr>
                <w:rFonts w:ascii="Arial" w:hAnsi="Arial"/>
                <w:sz w:val="18"/>
              </w:rPr>
              <w:t>4584</w:t>
            </w:r>
            <w:r w:rsidR="009F04A1">
              <w:rPr>
                <w:rFonts w:ascii="Arial" w:hAnsi="Arial"/>
                <w:sz w:val="18"/>
              </w:rPr>
              <w:t> </w:t>
            </w:r>
            <w:r>
              <w:rPr>
                <w:rFonts w:ascii="Arial" w:hAnsi="Arial"/>
                <w:sz w:val="18"/>
              </w:rPr>
              <w:t>_____</w:t>
            </w:r>
          </w:p>
          <w:p w:rsidR="006D5575" w:rsidRPr="00C921B7" w:rsidRDefault="009F04A1" w:rsidP="006D5575">
            <w:pPr>
              <w:spacing w:after="0" w:line="240" w:lineRule="auto"/>
              <w:rPr>
                <w:rFonts w:ascii="Arial" w:hAnsi="Arial" w:cs="Arial"/>
                <w:sz w:val="18"/>
              </w:rPr>
            </w:pPr>
            <w:r>
              <w:rPr>
                <w:rFonts w:ascii="Arial" w:hAnsi="Arial" w:cs="Arial"/>
                <w:sz w:val="18"/>
              </w:rPr>
              <w:t xml:space="preserve">                                      </w:t>
            </w:r>
          </w:p>
          <w:p w:rsidR="006D5575" w:rsidRPr="00C921B7" w:rsidRDefault="006D5575" w:rsidP="006D5575">
            <w:pPr>
              <w:spacing w:after="0" w:line="240" w:lineRule="auto"/>
              <w:rPr>
                <w:rFonts w:ascii="Arial" w:hAnsi="Arial" w:cs="Arial"/>
                <w:color w:val="000000"/>
                <w:sz w:val="18"/>
                <w:szCs w:val="18"/>
              </w:rPr>
            </w:pPr>
          </w:p>
        </w:tc>
      </w:tr>
      <w:tr w:rsidR="006D5575" w:rsidRPr="00C921B7" w:rsidTr="006D5575">
        <w:tc>
          <w:tcPr>
            <w:tcW w:w="537" w:type="dxa"/>
            <w:gridSpan w:val="2"/>
            <w:vMerge w:val="restart"/>
          </w:tcPr>
          <w:p w:rsidR="006D5575" w:rsidRPr="00C921B7" w:rsidRDefault="006D5575" w:rsidP="006D5575">
            <w:pPr>
              <w:spacing w:after="0" w:line="240" w:lineRule="auto"/>
              <w:rPr>
                <w:rFonts w:ascii="Arial" w:hAnsi="Arial" w:cs="Arial"/>
                <w:sz w:val="18"/>
              </w:rPr>
            </w:pPr>
            <w:r>
              <w:rPr>
                <w:rFonts w:ascii="Arial" w:hAnsi="Arial"/>
                <w:sz w:val="18"/>
              </w:rPr>
              <w:t>K4</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Quelle proportion d'établissements de soins a effectué une prise en charge différenciée d'au moins 10 % des patients admissibles dans le pays ?</w:t>
            </w:r>
          </w:p>
        </w:tc>
        <w:tc>
          <w:tcPr>
            <w:tcW w:w="4510" w:type="dxa"/>
            <w:gridSpan w:val="2"/>
          </w:tcPr>
          <w:p w:rsidR="006D5575" w:rsidRPr="00C921B7" w:rsidRDefault="006D5575" w:rsidP="006D5575">
            <w:pPr>
              <w:spacing w:after="0" w:line="240" w:lineRule="auto"/>
              <w:rPr>
                <w:rFonts w:ascii="Arial" w:hAnsi="Arial" w:cs="Arial"/>
                <w:sz w:val="18"/>
              </w:rPr>
            </w:pPr>
          </w:p>
          <w:p w:rsidR="006D5575" w:rsidRPr="00C921B7" w:rsidRDefault="006D5575" w:rsidP="006D5575">
            <w:pPr>
              <w:spacing w:after="0" w:line="240" w:lineRule="auto"/>
              <w:rPr>
                <w:rFonts w:ascii="Arial" w:hAnsi="Arial" w:cs="Arial"/>
                <w:sz w:val="18"/>
              </w:rPr>
            </w:pPr>
          </w:p>
          <w:p w:rsidR="006D5575" w:rsidRPr="00C921B7" w:rsidRDefault="006D5575" w:rsidP="006D5575">
            <w:pPr>
              <w:spacing w:after="0" w:line="240" w:lineRule="auto"/>
              <w:jc w:val="center"/>
              <w:rPr>
                <w:rFonts w:ascii="Arial" w:hAnsi="Arial" w:cs="Arial"/>
                <w:sz w:val="18"/>
              </w:rPr>
            </w:pPr>
            <w:r>
              <w:rPr>
                <w:rFonts w:ascii="Arial" w:hAnsi="Arial"/>
                <w:sz w:val="18"/>
              </w:rPr>
              <w:t>__</w:t>
            </w:r>
            <w:r w:rsidR="007620C7" w:rsidRPr="007620C7">
              <w:rPr>
                <w:rFonts w:ascii="Arial" w:hAnsi="Arial"/>
                <w:sz w:val="18"/>
                <w:shd w:val="clear" w:color="auto" w:fill="00B0F0"/>
              </w:rPr>
              <w:t>42% (1907/4584)</w:t>
            </w:r>
            <w:r>
              <w:rPr>
                <w:rFonts w:ascii="Arial" w:hAnsi="Arial"/>
                <w:sz w:val="18"/>
              </w:rPr>
              <w:t>______</w:t>
            </w:r>
          </w:p>
          <w:p w:rsidR="006D5575" w:rsidRPr="00C921B7" w:rsidRDefault="006D5575" w:rsidP="006D5575">
            <w:pPr>
              <w:spacing w:after="0" w:line="240" w:lineRule="auto"/>
              <w:rPr>
                <w:rFonts w:ascii="Arial" w:hAnsi="Arial" w:cs="Arial"/>
                <w:sz w:val="18"/>
              </w:rPr>
            </w:pPr>
          </w:p>
          <w:p w:rsidR="006D5575" w:rsidRPr="00C921B7" w:rsidRDefault="006D5575" w:rsidP="006D5575">
            <w:pPr>
              <w:spacing w:after="0" w:line="240" w:lineRule="auto"/>
              <w:rPr>
                <w:rFonts w:ascii="Arial" w:hAnsi="Arial" w:cs="Arial"/>
                <w:color w:val="000000"/>
                <w:sz w:val="18"/>
                <w:szCs w:val="18"/>
              </w:rPr>
            </w:pPr>
          </w:p>
        </w:tc>
      </w:tr>
      <w:tr w:rsidR="006D5575" w:rsidRPr="00C921B7" w:rsidTr="006D5575">
        <w:tc>
          <w:tcPr>
            <w:tcW w:w="537" w:type="dxa"/>
            <w:gridSpan w:val="2"/>
            <w:vMerge/>
          </w:tcPr>
          <w:p w:rsidR="006D5575" w:rsidRPr="00C921B7" w:rsidRDefault="006D5575" w:rsidP="006D5575">
            <w:pPr>
              <w:spacing w:after="0" w:line="240" w:lineRule="auto"/>
              <w:rPr>
                <w:rFonts w:ascii="Arial" w:hAnsi="Arial" w:cs="Arial"/>
                <w:sz w:val="18"/>
              </w:rPr>
            </w:pPr>
          </w:p>
        </w:tc>
        <w:tc>
          <w:tcPr>
            <w:tcW w:w="8813" w:type="dxa"/>
            <w:gridSpan w:val="4"/>
          </w:tcPr>
          <w:p w:rsidR="006D5575" w:rsidRPr="00C921B7" w:rsidRDefault="006D5575" w:rsidP="006D5575">
            <w:pPr>
              <w:spacing w:after="0" w:line="240" w:lineRule="auto"/>
              <w:rPr>
                <w:rFonts w:ascii="Arial" w:hAnsi="Arial" w:cs="Arial"/>
                <w:b/>
                <w:sz w:val="18"/>
              </w:rPr>
            </w:pPr>
            <w:r>
              <w:rPr>
                <w:rFonts w:ascii="Arial" w:hAnsi="Arial"/>
                <w:b/>
                <w:sz w:val="18"/>
              </w:rPr>
              <w:t>Calcul du résultat :</w:t>
            </w:r>
          </w:p>
          <w:p w:rsidR="006D5575" w:rsidRPr="00C921B7" w:rsidRDefault="006D5575" w:rsidP="006D5575">
            <w:pPr>
              <w:spacing w:after="0" w:line="240" w:lineRule="auto"/>
              <w:rPr>
                <w:rFonts w:ascii="Arial" w:hAnsi="Arial" w:cs="Arial"/>
                <w:b/>
                <w:sz w:val="18"/>
              </w:rPr>
            </w:pPr>
          </w:p>
          <w:p w:rsidR="006D5575" w:rsidRPr="00C921B7" w:rsidRDefault="006D5575" w:rsidP="006D5575">
            <w:pPr>
              <w:spacing w:after="0" w:line="240" w:lineRule="auto"/>
              <w:rPr>
                <w:rFonts w:ascii="Arial" w:hAnsi="Arial" w:cs="Arial"/>
                <w:sz w:val="18"/>
              </w:rPr>
            </w:pPr>
            <w:r>
              <w:rPr>
                <w:rFonts w:ascii="Arial" w:hAnsi="Arial"/>
                <w:sz w:val="18"/>
              </w:rPr>
              <w:t>Plus de 75 % = Vert foncé</w:t>
            </w:r>
          </w:p>
          <w:p w:rsidR="006D5575" w:rsidRPr="00C921B7" w:rsidRDefault="006D5575" w:rsidP="006D5575">
            <w:pPr>
              <w:spacing w:after="0" w:line="240" w:lineRule="auto"/>
              <w:rPr>
                <w:rFonts w:ascii="Arial" w:hAnsi="Arial" w:cs="Arial"/>
                <w:sz w:val="18"/>
              </w:rPr>
            </w:pPr>
            <w:r>
              <w:rPr>
                <w:rFonts w:ascii="Arial" w:hAnsi="Arial"/>
                <w:sz w:val="18"/>
              </w:rPr>
              <w:t>De 50 à 75 % = Vert clair</w:t>
            </w:r>
          </w:p>
          <w:p w:rsidR="006D5575" w:rsidRPr="00C921B7" w:rsidRDefault="006D5575" w:rsidP="007620C7">
            <w:pPr>
              <w:shd w:val="clear" w:color="auto" w:fill="00B0F0"/>
              <w:spacing w:after="0" w:line="240" w:lineRule="auto"/>
              <w:rPr>
                <w:rFonts w:ascii="Arial" w:hAnsi="Arial" w:cs="Arial"/>
                <w:sz w:val="18"/>
              </w:rPr>
            </w:pPr>
            <w:r>
              <w:rPr>
                <w:rFonts w:ascii="Arial" w:hAnsi="Arial"/>
                <w:sz w:val="18"/>
              </w:rPr>
              <w:t>De 26 à 49 % = Jaune</w:t>
            </w:r>
          </w:p>
          <w:p w:rsidR="006D5575" w:rsidRPr="00C921B7" w:rsidRDefault="006D5575" w:rsidP="006D5575">
            <w:pPr>
              <w:spacing w:after="0" w:line="240" w:lineRule="auto"/>
              <w:rPr>
                <w:rFonts w:ascii="Arial" w:hAnsi="Arial" w:cs="Arial"/>
                <w:sz w:val="18"/>
              </w:rPr>
            </w:pPr>
            <w:r>
              <w:rPr>
                <w:rFonts w:ascii="Arial" w:hAnsi="Arial"/>
                <w:sz w:val="18"/>
              </w:rPr>
              <w:t>De 1 à 25 % = Orange</w:t>
            </w:r>
          </w:p>
          <w:p w:rsidR="006D5575" w:rsidRPr="00C921B7" w:rsidRDefault="006D5575" w:rsidP="006D5575">
            <w:pPr>
              <w:spacing w:after="0" w:line="240" w:lineRule="auto"/>
              <w:rPr>
                <w:rFonts w:ascii="Arial" w:hAnsi="Arial" w:cs="Arial"/>
                <w:color w:val="000000"/>
                <w:sz w:val="18"/>
                <w:szCs w:val="18"/>
              </w:rPr>
            </w:pPr>
            <w:r>
              <w:rPr>
                <w:rFonts w:ascii="Arial" w:hAnsi="Arial"/>
                <w:sz w:val="18"/>
              </w:rPr>
              <w:t>0 = Rouge</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la Couverture des établissements de soins :</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Rouge </w:t>
            </w:r>
            <w:r w:rsidR="008011A8">
              <w:rPr>
                <w:rFonts w:ascii="Arial" w:hAnsi="Arial"/>
                <w:b/>
                <w:sz w:val="18"/>
              </w:rPr>
              <w:t>-</w:t>
            </w:r>
            <w:r>
              <w:rPr>
                <w:rFonts w:ascii="Arial" w:hAnsi="Arial"/>
                <w:sz w:val="18"/>
              </w:rPr>
              <w:t xml:space="preserve"> La mise en œuvre nationale des MPSD est prévue mais n'a pas encore commencé </w:t>
            </w:r>
            <w:r>
              <w:rPr>
                <w:rFonts w:ascii="Arial" w:hAnsi="Arial"/>
                <w:i/>
                <w:sz w:val="18"/>
              </w:rPr>
              <w:t>ou</w:t>
            </w:r>
            <w:r>
              <w:rPr>
                <w:rFonts w:ascii="Arial" w:hAnsi="Arial"/>
                <w:sz w:val="18"/>
              </w:rPr>
              <w:t xml:space="preserve"> Les informations disponibles sont insuffisantes pour estimer la proportion d'établissements de soins ayant effectué une prise en charge différenciée d'au moins 10 % des patients admissibles.</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Orange </w:t>
            </w:r>
            <w:r w:rsidR="008011A8">
              <w:rPr>
                <w:rFonts w:ascii="Arial" w:hAnsi="Arial"/>
                <w:b/>
                <w:sz w:val="18"/>
              </w:rPr>
              <w:t>-</w:t>
            </w:r>
            <w:r>
              <w:rPr>
                <w:rFonts w:ascii="Arial" w:hAnsi="Arial"/>
                <w:sz w:val="18"/>
              </w:rPr>
              <w:t xml:space="preserve"> Moins de 25 % des établissements de soins fournissant des TAR ont effectué une prise en charge différenciée d'au moins 10 % des patients admissibles.</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Jaune </w:t>
            </w:r>
            <w:r w:rsidR="008011A8">
              <w:rPr>
                <w:rFonts w:ascii="Arial" w:hAnsi="Arial"/>
                <w:b/>
                <w:sz w:val="18"/>
              </w:rPr>
              <w:t>-</w:t>
            </w:r>
            <w:r>
              <w:rPr>
                <w:rFonts w:ascii="Arial" w:hAnsi="Arial"/>
                <w:sz w:val="18"/>
              </w:rPr>
              <w:t xml:space="preserve"> De 25 à 49 % des établissements de soins fournissant des TAR ont effectué une prise en charge différenciée d'au moins 10 % des patients admissibles.</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Vert clair </w:t>
            </w:r>
            <w:r w:rsidR="008011A8">
              <w:rPr>
                <w:rFonts w:ascii="Arial" w:hAnsi="Arial"/>
                <w:b/>
                <w:sz w:val="18"/>
              </w:rPr>
              <w:t>-</w:t>
            </w:r>
            <w:r>
              <w:rPr>
                <w:rFonts w:ascii="Arial" w:hAnsi="Arial"/>
                <w:sz w:val="18"/>
              </w:rPr>
              <w:t xml:space="preserve"> De 50 à 75 % des établissements de soins fournissant des TAR ont effectué une prise en charge différenciée d'au moins 10 % des patients admissibles.</w:t>
            </w:r>
          </w:p>
          <w:p w:rsidR="006D5575" w:rsidRPr="00C921B7" w:rsidRDefault="006D5575" w:rsidP="008011A8">
            <w:pPr>
              <w:pStyle w:val="ListParagraph"/>
              <w:numPr>
                <w:ilvl w:val="0"/>
                <w:numId w:val="1"/>
              </w:numPr>
              <w:spacing w:after="0" w:line="240" w:lineRule="auto"/>
              <w:rPr>
                <w:rFonts w:ascii="Arial" w:hAnsi="Arial" w:cs="Arial"/>
                <w:sz w:val="18"/>
              </w:rPr>
            </w:pPr>
            <w:r>
              <w:rPr>
                <w:rFonts w:ascii="Arial" w:hAnsi="Arial"/>
                <w:b/>
                <w:sz w:val="18"/>
              </w:rPr>
              <w:t>Vert foncé </w:t>
            </w:r>
            <w:r w:rsidR="008011A8">
              <w:rPr>
                <w:rFonts w:ascii="Arial" w:hAnsi="Arial"/>
                <w:b/>
                <w:sz w:val="18"/>
              </w:rPr>
              <w:t>-</w:t>
            </w:r>
            <w:r>
              <w:rPr>
                <w:rFonts w:ascii="Arial" w:hAnsi="Arial"/>
                <w:sz w:val="18"/>
              </w:rPr>
              <w:t xml:space="preserve"> Plus de 75 % des établissements de soins fournissant des TAR ont effectué une prise en charge différenciée d'au moins 10 % des patients admissibles.</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 _____________________________</w:t>
            </w:r>
          </w:p>
        </w:tc>
      </w:tr>
      <w:tr w:rsidR="006D5575" w:rsidRPr="00C921B7" w:rsidTr="006D5575">
        <w:tc>
          <w:tcPr>
            <w:tcW w:w="9350" w:type="dxa"/>
            <w:gridSpan w:val="6"/>
            <w:tcBorders>
              <w:left w:val="single" w:sz="4" w:space="0" w:color="FFFFFF"/>
              <w:right w:val="single" w:sz="4" w:space="0" w:color="FFFFFF"/>
            </w:tcBorders>
            <w:shd w:val="clear" w:color="auto" w:fill="auto"/>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shd w:val="clear" w:color="auto" w:fill="auto"/>
          </w:tcPr>
          <w:p w:rsidR="006D5575" w:rsidRPr="00C921B7" w:rsidRDefault="000C4734" w:rsidP="006D5575">
            <w:pPr>
              <w:spacing w:after="0" w:line="240" w:lineRule="auto"/>
              <w:rPr>
                <w:rFonts w:ascii="Arial" w:hAnsi="Arial" w:cs="Arial"/>
                <w:sz w:val="20"/>
              </w:rPr>
            </w:pPr>
            <w:hyperlink r:id="rId19" w:history="1">
              <w:r w:rsidR="006D5575" w:rsidRPr="00CC191C">
                <w:rPr>
                  <w:rStyle w:val="Hyperlink"/>
                  <w:rFonts w:ascii="Arial" w:hAnsi="Arial"/>
                  <w:b/>
                  <w:sz w:val="20"/>
                </w:rPr>
                <w:t>Couverture des patients</w:t>
              </w:r>
            </w:hyperlink>
            <w:r w:rsidR="006D5575">
              <w:rPr>
                <w:rFonts w:ascii="Arial" w:hAnsi="Arial"/>
                <w:b/>
                <w:sz w:val="20"/>
              </w:rPr>
              <w:t xml:space="preserve"> </w:t>
            </w:r>
          </w:p>
        </w:tc>
      </w:tr>
      <w:tr w:rsidR="006D5575" w:rsidRPr="00C921B7" w:rsidTr="006D5575">
        <w:tc>
          <w:tcPr>
            <w:tcW w:w="537"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L1</w:t>
            </w:r>
          </w:p>
        </w:tc>
        <w:tc>
          <w:tcPr>
            <w:tcW w:w="4303"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La mise en œuvre nationale d'au moins un MPSD a-t-elle commencé (au moins un établissement de soins a effectué une prise en charge différenciée d'au moins 10 % des patients admissibles) ?</w:t>
            </w:r>
          </w:p>
          <w:p w:rsidR="006D5575" w:rsidRPr="00C921B7" w:rsidRDefault="006D5575" w:rsidP="006D5575">
            <w:pPr>
              <w:spacing w:after="0" w:line="240" w:lineRule="auto"/>
              <w:rPr>
                <w:rFonts w:ascii="Arial" w:hAnsi="Arial" w:cs="Arial"/>
                <w:sz w:val="18"/>
              </w:rPr>
            </w:pPr>
          </w:p>
        </w:tc>
        <w:tc>
          <w:tcPr>
            <w:tcW w:w="2895" w:type="dxa"/>
            <w:shd w:val="clear" w:color="auto" w:fill="auto"/>
          </w:tcPr>
          <w:p w:rsidR="006D5575" w:rsidRPr="00C921B7" w:rsidRDefault="006D5575" w:rsidP="006D5575">
            <w:pPr>
              <w:spacing w:after="0" w:line="240" w:lineRule="auto"/>
              <w:jc w:val="right"/>
              <w:rPr>
                <w:rFonts w:ascii="Arial" w:hAnsi="Arial" w:cs="Arial"/>
                <w:sz w:val="18"/>
              </w:rPr>
            </w:pPr>
            <w:r w:rsidRPr="009F04A1">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la mise en œuvre nationale de la prestation de services différenciés n'a pas encore commencé</w:t>
            </w:r>
          </w:p>
        </w:tc>
        <w:tc>
          <w:tcPr>
            <w:tcW w:w="1615" w:type="dxa"/>
            <w:shd w:val="clear" w:color="auto" w:fill="auto"/>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Rouge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tc>
      </w:tr>
      <w:tr w:rsidR="006D5575" w:rsidRPr="00C921B7" w:rsidTr="006D5575">
        <w:trPr>
          <w:trHeight w:val="621"/>
        </w:trPr>
        <w:tc>
          <w:tcPr>
            <w:tcW w:w="537"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L2</w:t>
            </w:r>
          </w:p>
        </w:tc>
        <w:tc>
          <w:tcPr>
            <w:tcW w:w="4303"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 xml:space="preserve">Les informations disponibles sont-elles suffisantes pour estimer la proportion des patients admissibles bénéficiant d'une prise en charge différenciée ? </w:t>
            </w:r>
          </w:p>
        </w:tc>
        <w:tc>
          <w:tcPr>
            <w:tcW w:w="2895" w:type="dxa"/>
            <w:shd w:val="clear" w:color="auto" w:fill="auto"/>
          </w:tcPr>
          <w:p w:rsidR="006D5575" w:rsidRPr="00C921B7" w:rsidRDefault="006D5575" w:rsidP="006D5575">
            <w:pPr>
              <w:spacing w:after="0" w:line="240" w:lineRule="auto"/>
              <w:jc w:val="right"/>
              <w:rPr>
                <w:rFonts w:ascii="Arial" w:hAnsi="Arial" w:cs="Arial"/>
                <w:sz w:val="18"/>
              </w:rPr>
            </w:pPr>
            <w:r w:rsidRPr="009F04A1">
              <w:rPr>
                <w:rFonts w:ascii="Arial" w:hAnsi="Arial"/>
                <w:sz w:val="18"/>
                <w:highlight w:val="cyan"/>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 xml:space="preserve">Non </w:t>
            </w:r>
          </w:p>
        </w:tc>
        <w:tc>
          <w:tcPr>
            <w:tcW w:w="1615" w:type="dxa"/>
            <w:shd w:val="clear" w:color="auto" w:fill="auto"/>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rPr>
                <w:rFonts w:ascii="Arial" w:hAnsi="Arial" w:cs="Arial"/>
                <w:sz w:val="18"/>
              </w:rPr>
            </w:pPr>
            <w:r>
              <w:rPr>
                <w:rFonts w:ascii="Wingdings" w:hAnsi="Wingdings"/>
                <w:color w:val="000000"/>
                <w:sz w:val="18"/>
              </w:rPr>
              <w:t></w:t>
            </w:r>
            <w:r>
              <w:rPr>
                <w:rFonts w:ascii="Arial" w:hAnsi="Arial"/>
                <w:color w:val="000000"/>
                <w:sz w:val="18"/>
              </w:rPr>
              <w:t xml:space="preserve"> Rouge</w:t>
            </w:r>
          </w:p>
        </w:tc>
      </w:tr>
      <w:tr w:rsidR="006D5575" w:rsidRPr="00C921B7" w:rsidTr="006D5575">
        <w:tc>
          <w:tcPr>
            <w:tcW w:w="537"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L3</w:t>
            </w:r>
          </w:p>
        </w:tc>
        <w:tc>
          <w:tcPr>
            <w:tcW w:w="4303"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Quelle est l'estimation de la proportion de patients sous TAR admissibles à une prise en charge différenciée ?</w:t>
            </w:r>
          </w:p>
          <w:p w:rsidR="006D5575" w:rsidRPr="00C921B7" w:rsidRDefault="006D5575" w:rsidP="006D5575">
            <w:pPr>
              <w:spacing w:after="0" w:line="240" w:lineRule="auto"/>
              <w:rPr>
                <w:rFonts w:ascii="Arial" w:hAnsi="Arial" w:cs="Arial"/>
                <w:sz w:val="18"/>
              </w:rPr>
            </w:pPr>
          </w:p>
        </w:tc>
        <w:tc>
          <w:tcPr>
            <w:tcW w:w="4510" w:type="dxa"/>
            <w:gridSpan w:val="2"/>
            <w:shd w:val="clear" w:color="auto" w:fill="auto"/>
          </w:tcPr>
          <w:p w:rsidR="006D5575" w:rsidRPr="00C921B7" w:rsidRDefault="006D5575" w:rsidP="006D5575">
            <w:pPr>
              <w:spacing w:after="0" w:line="240" w:lineRule="auto"/>
              <w:jc w:val="right"/>
              <w:rPr>
                <w:rFonts w:ascii="Arial" w:hAnsi="Arial" w:cs="Arial"/>
                <w:sz w:val="18"/>
              </w:rPr>
            </w:pPr>
            <w:r>
              <w:rPr>
                <w:rFonts w:ascii="Arial" w:hAnsi="Arial"/>
                <w:sz w:val="18"/>
              </w:rPr>
              <w:t xml:space="preserve"> </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jc w:val="center"/>
              <w:rPr>
                <w:rFonts w:ascii="Arial" w:hAnsi="Arial" w:cs="Arial"/>
                <w:sz w:val="18"/>
              </w:rPr>
            </w:pPr>
            <w:r>
              <w:rPr>
                <w:rFonts w:ascii="Arial" w:hAnsi="Arial"/>
                <w:sz w:val="18"/>
              </w:rPr>
              <w:t>____</w:t>
            </w:r>
            <w:r w:rsidR="007620C7">
              <w:rPr>
                <w:rFonts w:ascii="Arial" w:hAnsi="Arial"/>
                <w:sz w:val="18"/>
              </w:rPr>
              <w:t>49% (134618/</w:t>
            </w:r>
            <w:r w:rsidR="00393601">
              <w:rPr>
                <w:rFonts w:ascii="Arial" w:hAnsi="Arial"/>
                <w:sz w:val="18"/>
              </w:rPr>
              <w:t>274550) _</w:t>
            </w:r>
            <w:r>
              <w:rPr>
                <w:rFonts w:ascii="Arial" w:hAnsi="Arial"/>
                <w:sz w:val="18"/>
              </w:rPr>
              <w:t>___</w:t>
            </w:r>
          </w:p>
          <w:p w:rsidR="006D5575" w:rsidRPr="00C921B7" w:rsidRDefault="006D5575" w:rsidP="006D5575">
            <w:pPr>
              <w:spacing w:after="0" w:line="240" w:lineRule="auto"/>
              <w:rPr>
                <w:rFonts w:ascii="Arial" w:hAnsi="Arial" w:cs="Arial"/>
                <w:sz w:val="18"/>
              </w:rPr>
            </w:pPr>
          </w:p>
          <w:p w:rsidR="006D5575" w:rsidRPr="00C921B7" w:rsidRDefault="006D5575" w:rsidP="006D5575">
            <w:pPr>
              <w:spacing w:after="0" w:line="240" w:lineRule="auto"/>
              <w:rPr>
                <w:rFonts w:ascii="Arial" w:hAnsi="Arial" w:cs="Arial"/>
                <w:color w:val="000000"/>
                <w:sz w:val="18"/>
                <w:szCs w:val="18"/>
              </w:rPr>
            </w:pPr>
          </w:p>
        </w:tc>
      </w:tr>
      <w:tr w:rsidR="006D5575" w:rsidRPr="00C921B7" w:rsidTr="006D5575">
        <w:tc>
          <w:tcPr>
            <w:tcW w:w="537" w:type="dxa"/>
            <w:gridSpan w:val="2"/>
            <w:vMerge w:val="restart"/>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L4</w:t>
            </w:r>
          </w:p>
        </w:tc>
        <w:tc>
          <w:tcPr>
            <w:tcW w:w="4303" w:type="dxa"/>
            <w:gridSpan w:val="2"/>
            <w:shd w:val="clear" w:color="auto" w:fill="auto"/>
          </w:tcPr>
          <w:p w:rsidR="006D5575" w:rsidRPr="00C921B7" w:rsidRDefault="006D5575" w:rsidP="006D5575">
            <w:pPr>
              <w:spacing w:after="0" w:line="240" w:lineRule="auto"/>
              <w:rPr>
                <w:rFonts w:ascii="Arial" w:hAnsi="Arial" w:cs="Arial"/>
                <w:sz w:val="18"/>
              </w:rPr>
            </w:pPr>
            <w:r>
              <w:rPr>
                <w:rFonts w:ascii="Arial" w:hAnsi="Arial"/>
                <w:sz w:val="18"/>
              </w:rPr>
              <w:t>Quelle est l'estimation de la proportion de patients admissibles bénéficiant d'une prise en charge différenciée ?</w:t>
            </w:r>
          </w:p>
        </w:tc>
        <w:tc>
          <w:tcPr>
            <w:tcW w:w="4510" w:type="dxa"/>
            <w:gridSpan w:val="2"/>
            <w:shd w:val="clear" w:color="auto" w:fill="auto"/>
          </w:tcPr>
          <w:p w:rsidR="006D5575" w:rsidRPr="00C921B7" w:rsidRDefault="006D5575" w:rsidP="006D5575">
            <w:pPr>
              <w:spacing w:after="0" w:line="240" w:lineRule="auto"/>
              <w:rPr>
                <w:rFonts w:ascii="Arial" w:hAnsi="Arial" w:cs="Arial"/>
                <w:sz w:val="18"/>
              </w:rPr>
            </w:pPr>
          </w:p>
          <w:p w:rsidR="006D5575" w:rsidRPr="00C921B7" w:rsidRDefault="006D5575" w:rsidP="006D5575">
            <w:pPr>
              <w:spacing w:after="0" w:line="240" w:lineRule="auto"/>
              <w:rPr>
                <w:rFonts w:ascii="Arial" w:hAnsi="Arial" w:cs="Arial"/>
                <w:sz w:val="18"/>
              </w:rPr>
            </w:pPr>
          </w:p>
          <w:p w:rsidR="006D5575" w:rsidRPr="00C921B7" w:rsidRDefault="006D5575" w:rsidP="006D5575">
            <w:pPr>
              <w:spacing w:after="0" w:line="240" w:lineRule="auto"/>
              <w:jc w:val="center"/>
              <w:rPr>
                <w:rFonts w:ascii="Arial" w:hAnsi="Arial" w:cs="Arial"/>
                <w:sz w:val="18"/>
              </w:rPr>
            </w:pPr>
            <w:r>
              <w:rPr>
                <w:rFonts w:ascii="Arial" w:hAnsi="Arial"/>
                <w:sz w:val="18"/>
              </w:rPr>
              <w:t>____</w:t>
            </w:r>
            <w:r w:rsidR="007620C7">
              <w:rPr>
                <w:rFonts w:ascii="Arial" w:hAnsi="Arial"/>
                <w:sz w:val="18"/>
              </w:rPr>
              <w:t>43% (57244/</w:t>
            </w:r>
            <w:r w:rsidR="00393601">
              <w:rPr>
                <w:rFonts w:ascii="Arial" w:hAnsi="Arial"/>
                <w:sz w:val="18"/>
              </w:rPr>
              <w:t>134618) _</w:t>
            </w:r>
            <w:r>
              <w:rPr>
                <w:rFonts w:ascii="Arial" w:hAnsi="Arial"/>
                <w:sz w:val="18"/>
              </w:rPr>
              <w:t>___</w:t>
            </w:r>
          </w:p>
          <w:p w:rsidR="006D5575" w:rsidRPr="00C921B7" w:rsidRDefault="006D5575" w:rsidP="006D5575">
            <w:pPr>
              <w:spacing w:after="0" w:line="240" w:lineRule="auto"/>
              <w:rPr>
                <w:rFonts w:ascii="Arial" w:hAnsi="Arial" w:cs="Arial"/>
                <w:sz w:val="18"/>
              </w:rPr>
            </w:pPr>
          </w:p>
          <w:p w:rsidR="006D5575" w:rsidRPr="00C921B7" w:rsidRDefault="006D5575" w:rsidP="006D5575">
            <w:pPr>
              <w:spacing w:after="0" w:line="240" w:lineRule="auto"/>
              <w:rPr>
                <w:rFonts w:ascii="Arial" w:hAnsi="Arial" w:cs="Arial"/>
                <w:color w:val="000000"/>
                <w:sz w:val="18"/>
                <w:szCs w:val="18"/>
              </w:rPr>
            </w:pPr>
          </w:p>
        </w:tc>
      </w:tr>
      <w:tr w:rsidR="006D5575" w:rsidRPr="00C921B7" w:rsidTr="006D5575">
        <w:tc>
          <w:tcPr>
            <w:tcW w:w="537" w:type="dxa"/>
            <w:gridSpan w:val="2"/>
            <w:vMerge/>
            <w:shd w:val="clear" w:color="auto" w:fill="auto"/>
          </w:tcPr>
          <w:p w:rsidR="006D5575" w:rsidRPr="00C921B7" w:rsidRDefault="006D5575" w:rsidP="006D5575">
            <w:pPr>
              <w:spacing w:after="0" w:line="240" w:lineRule="auto"/>
              <w:rPr>
                <w:rFonts w:ascii="Arial" w:hAnsi="Arial" w:cs="Arial"/>
                <w:sz w:val="18"/>
              </w:rPr>
            </w:pPr>
          </w:p>
        </w:tc>
        <w:tc>
          <w:tcPr>
            <w:tcW w:w="8813" w:type="dxa"/>
            <w:gridSpan w:val="4"/>
            <w:shd w:val="clear" w:color="auto" w:fill="auto"/>
          </w:tcPr>
          <w:p w:rsidR="006D5575" w:rsidRPr="00C921B7" w:rsidRDefault="006D5575" w:rsidP="006D5575">
            <w:pPr>
              <w:spacing w:after="0" w:line="240" w:lineRule="auto"/>
              <w:rPr>
                <w:rFonts w:ascii="Arial" w:hAnsi="Arial" w:cs="Arial"/>
                <w:b/>
                <w:sz w:val="18"/>
              </w:rPr>
            </w:pPr>
            <w:r>
              <w:rPr>
                <w:rFonts w:ascii="Arial" w:hAnsi="Arial"/>
                <w:b/>
                <w:sz w:val="18"/>
              </w:rPr>
              <w:t>Calcul du résultat :</w:t>
            </w:r>
          </w:p>
          <w:p w:rsidR="006D5575" w:rsidRPr="00C921B7" w:rsidRDefault="006D5575" w:rsidP="006D5575">
            <w:pPr>
              <w:spacing w:after="0" w:line="240" w:lineRule="auto"/>
              <w:rPr>
                <w:rFonts w:ascii="Arial" w:hAnsi="Arial" w:cs="Arial"/>
                <w:b/>
                <w:sz w:val="18"/>
              </w:rPr>
            </w:pPr>
          </w:p>
          <w:p w:rsidR="006D5575" w:rsidRPr="00C921B7" w:rsidRDefault="006D5575" w:rsidP="006D5575">
            <w:pPr>
              <w:spacing w:after="0" w:line="240" w:lineRule="auto"/>
              <w:rPr>
                <w:rFonts w:ascii="Arial" w:hAnsi="Arial" w:cs="Arial"/>
                <w:sz w:val="18"/>
              </w:rPr>
            </w:pPr>
            <w:r>
              <w:rPr>
                <w:rFonts w:ascii="Arial" w:hAnsi="Arial"/>
                <w:sz w:val="18"/>
              </w:rPr>
              <w:t>Plus de 75 % = Vert foncé</w:t>
            </w:r>
          </w:p>
          <w:p w:rsidR="006D5575" w:rsidRPr="00C921B7" w:rsidRDefault="006D5575" w:rsidP="006D5575">
            <w:pPr>
              <w:spacing w:after="0" w:line="240" w:lineRule="auto"/>
              <w:rPr>
                <w:rFonts w:ascii="Arial" w:hAnsi="Arial" w:cs="Arial"/>
                <w:sz w:val="18"/>
              </w:rPr>
            </w:pPr>
            <w:r>
              <w:rPr>
                <w:rFonts w:ascii="Arial" w:hAnsi="Arial"/>
                <w:sz w:val="18"/>
              </w:rPr>
              <w:t>De 50 à 75 % = Vert clair</w:t>
            </w:r>
          </w:p>
          <w:p w:rsidR="006D5575" w:rsidRPr="00C921B7" w:rsidRDefault="006D5575" w:rsidP="006D5575">
            <w:pPr>
              <w:spacing w:after="0" w:line="240" w:lineRule="auto"/>
              <w:rPr>
                <w:rFonts w:ascii="Arial" w:hAnsi="Arial" w:cs="Arial"/>
                <w:sz w:val="18"/>
              </w:rPr>
            </w:pPr>
            <w:r>
              <w:rPr>
                <w:rFonts w:ascii="Arial" w:hAnsi="Arial"/>
                <w:sz w:val="18"/>
              </w:rPr>
              <w:t xml:space="preserve">De 25 à 49 % = </w:t>
            </w:r>
            <w:r w:rsidRPr="00393601">
              <w:rPr>
                <w:rFonts w:ascii="Arial" w:hAnsi="Arial"/>
                <w:sz w:val="18"/>
                <w:shd w:val="clear" w:color="auto" w:fill="00B0F0"/>
              </w:rPr>
              <w:t>Jaune</w:t>
            </w:r>
          </w:p>
          <w:p w:rsidR="006D5575" w:rsidRPr="00C921B7" w:rsidRDefault="006D5575" w:rsidP="006D5575">
            <w:pPr>
              <w:spacing w:after="0" w:line="240" w:lineRule="auto"/>
              <w:rPr>
                <w:rFonts w:ascii="Arial" w:hAnsi="Arial" w:cs="Arial"/>
                <w:sz w:val="18"/>
              </w:rPr>
            </w:pPr>
            <w:r>
              <w:rPr>
                <w:rFonts w:ascii="Arial" w:hAnsi="Arial"/>
                <w:sz w:val="18"/>
              </w:rPr>
              <w:t>De 1 à 25 % = Orange</w:t>
            </w:r>
          </w:p>
          <w:p w:rsidR="006D5575" w:rsidRPr="00C921B7" w:rsidRDefault="006D5575" w:rsidP="006D5575">
            <w:pPr>
              <w:spacing w:after="0" w:line="240" w:lineRule="auto"/>
              <w:rPr>
                <w:rFonts w:ascii="Arial" w:hAnsi="Arial" w:cs="Arial"/>
                <w:color w:val="000000"/>
                <w:sz w:val="18"/>
                <w:szCs w:val="18"/>
              </w:rPr>
            </w:pPr>
            <w:r>
              <w:rPr>
                <w:rFonts w:ascii="Arial" w:hAnsi="Arial"/>
                <w:sz w:val="18"/>
              </w:rPr>
              <w:t>0 = Rouge</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la Couverture des patients :</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Rouge </w:t>
            </w:r>
            <w:r w:rsidR="008011A8">
              <w:rPr>
                <w:rFonts w:ascii="Arial" w:hAnsi="Arial"/>
                <w:b/>
                <w:sz w:val="18"/>
              </w:rPr>
              <w:t>-</w:t>
            </w:r>
            <w:r>
              <w:rPr>
                <w:rFonts w:ascii="Arial" w:hAnsi="Arial"/>
                <w:sz w:val="18"/>
              </w:rPr>
              <w:t xml:space="preserve"> La mise en œuvre nationale des MPSD est prévue mais n'a pas encore commencé </w:t>
            </w:r>
            <w:r>
              <w:rPr>
                <w:rFonts w:ascii="Arial" w:hAnsi="Arial"/>
                <w:i/>
                <w:sz w:val="18"/>
              </w:rPr>
              <w:t>ou</w:t>
            </w:r>
            <w:r>
              <w:rPr>
                <w:rFonts w:ascii="Arial" w:hAnsi="Arial"/>
                <w:sz w:val="18"/>
              </w:rPr>
              <w:t xml:space="preserve"> Les informations disponibles sont insuffisantes pour estimer la proportion de patients admissibles bénéficiant d'une prise en charge différenciée.</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Orange </w:t>
            </w:r>
            <w:r w:rsidR="008011A8">
              <w:rPr>
                <w:rFonts w:ascii="Arial" w:hAnsi="Arial"/>
                <w:b/>
                <w:sz w:val="18"/>
              </w:rPr>
              <w:t>-</w:t>
            </w:r>
            <w:r>
              <w:rPr>
                <w:rFonts w:ascii="Arial" w:hAnsi="Arial"/>
                <w:sz w:val="18"/>
              </w:rPr>
              <w:t xml:space="preserve"> Moins de 25 % des patients admissibles bénéficient d'une prise en charge différenciée.</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Jaune </w:t>
            </w:r>
            <w:r w:rsidR="008011A8">
              <w:rPr>
                <w:rFonts w:ascii="Arial" w:hAnsi="Arial"/>
                <w:b/>
                <w:sz w:val="18"/>
              </w:rPr>
              <w:t>-</w:t>
            </w:r>
            <w:r>
              <w:rPr>
                <w:rFonts w:ascii="Arial" w:hAnsi="Arial"/>
                <w:sz w:val="18"/>
              </w:rPr>
              <w:t xml:space="preserve"> De 25 à 49 % des patients admissibles bénéficient d'une prise en charge différenciée.</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Vert clair </w:t>
            </w:r>
            <w:r w:rsidR="008011A8">
              <w:rPr>
                <w:rFonts w:ascii="Arial" w:hAnsi="Arial"/>
                <w:b/>
                <w:sz w:val="18"/>
              </w:rPr>
              <w:t>-</w:t>
            </w:r>
            <w:r>
              <w:rPr>
                <w:rFonts w:ascii="Arial" w:hAnsi="Arial"/>
                <w:sz w:val="18"/>
              </w:rPr>
              <w:t xml:space="preserve"> De 50 à 75 % des patients admissibles bénéficient d'une prise en charge différenciée.</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Vert foncé </w:t>
            </w:r>
            <w:r w:rsidR="008011A8">
              <w:rPr>
                <w:rFonts w:ascii="Arial" w:hAnsi="Arial"/>
                <w:b/>
                <w:sz w:val="18"/>
              </w:rPr>
              <w:t>-</w:t>
            </w:r>
            <w:r>
              <w:rPr>
                <w:rFonts w:ascii="Arial" w:hAnsi="Arial"/>
                <w:sz w:val="18"/>
              </w:rPr>
              <w:t xml:space="preserve"> Plus de 75 % des patients admissibles bénéficient d'une prise en charge différenciée.</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 _____________________________</w:t>
            </w:r>
          </w:p>
        </w:tc>
      </w:tr>
      <w:tr w:rsidR="006D5575" w:rsidRPr="00C921B7" w:rsidTr="006D5575">
        <w:tc>
          <w:tcPr>
            <w:tcW w:w="9350" w:type="dxa"/>
            <w:gridSpan w:val="6"/>
            <w:tcBorders>
              <w:left w:val="single" w:sz="4" w:space="0" w:color="FFFFFF"/>
              <w:right w:val="single" w:sz="4" w:space="0" w:color="FFFFFF"/>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tcPr>
          <w:p w:rsidR="006D5575" w:rsidRPr="00C921B7" w:rsidRDefault="000C4734" w:rsidP="006D5575">
            <w:pPr>
              <w:spacing w:after="0" w:line="240" w:lineRule="auto"/>
              <w:rPr>
                <w:rFonts w:ascii="Arial" w:hAnsi="Arial" w:cs="Arial"/>
                <w:b/>
                <w:sz w:val="18"/>
              </w:rPr>
            </w:pPr>
            <w:hyperlink r:id="rId20" w:history="1">
              <w:r w:rsidR="006D5575" w:rsidRPr="00CC191C">
                <w:rPr>
                  <w:rStyle w:val="Hyperlink"/>
                  <w:rFonts w:ascii="Arial" w:hAnsi="Arial"/>
                  <w:b/>
                  <w:sz w:val="20"/>
                </w:rPr>
                <w:t>Qualité des services différenciés</w:t>
              </w:r>
            </w:hyperlink>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M1</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Des normes de qualité nationales ont-elles été établies pour les MPSD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Non, mais des normes de qualité nationales sont en cours d'élaboration</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sidRPr="009F04A1">
              <w:rPr>
                <w:rFonts w:ascii="Arial" w:hAnsi="Arial"/>
                <w:sz w:val="18"/>
                <w:highlight w:val="cyan"/>
              </w:rPr>
              <w:t>Non, aucune norme de qualité n'a été spécifiée et n'est en cours d'élaboration</w:t>
            </w:r>
          </w:p>
          <w:p w:rsidR="006D5575" w:rsidRPr="00C921B7" w:rsidRDefault="006D5575" w:rsidP="006D5575">
            <w:pPr>
              <w:spacing w:after="0" w:line="240" w:lineRule="auto"/>
              <w:jc w:val="right"/>
              <w:rPr>
                <w:rFonts w:ascii="Arial" w:hAnsi="Arial" w:cs="Arial"/>
                <w:sz w:val="18"/>
              </w:rPr>
            </w:pPr>
            <w:r>
              <w:rPr>
                <w:rFonts w:ascii="Arial" w:hAnsi="Arial"/>
                <w:sz w:val="18"/>
              </w:rPr>
              <w:t xml:space="preserve"> </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b/>
                <w:sz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Orange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b/>
                <w:sz w:val="18"/>
              </w:rPr>
            </w:pPr>
            <w:r>
              <w:rPr>
                <w:rFonts w:ascii="Wingdings" w:hAnsi="Wingdings"/>
                <w:color w:val="000000"/>
                <w:sz w:val="18"/>
              </w:rPr>
              <w:t></w:t>
            </w:r>
            <w:r>
              <w:rPr>
                <w:rFonts w:ascii="Arial" w:hAnsi="Arial"/>
                <w:color w:val="000000"/>
                <w:sz w:val="18"/>
              </w:rPr>
              <w:t xml:space="preserve"> </w:t>
            </w:r>
            <w:r w:rsidRPr="009F04A1">
              <w:rPr>
                <w:rFonts w:ascii="Arial" w:hAnsi="Arial"/>
                <w:color w:val="000000"/>
                <w:sz w:val="18"/>
                <w:highlight w:val="cyan"/>
              </w:rPr>
              <w:t>Rouge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M2</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normes de qualités nationales ont-elles déjà été utilisées dans le cadre d'une évaluation des MPSD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Non, aucune évaluation n'a été réalisée pour le moment</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Oui, au moins une évaluation de la qualité du programme de prestation de services différenciés a été réalisée mais les résultats indiquent qu'</w:t>
            </w:r>
            <w:r w:rsidR="008011A8">
              <w:rPr>
                <w:rFonts w:ascii="Arial" w:hAnsi="Arial"/>
                <w:sz w:val="18"/>
              </w:rPr>
              <w:t>il</w:t>
            </w:r>
            <w:r>
              <w:rPr>
                <w:rFonts w:ascii="Arial" w:hAnsi="Arial"/>
                <w:sz w:val="18"/>
              </w:rPr>
              <w:t xml:space="preserve"> ne respecte pas les normes nationales établies</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 xml:space="preserve">Oui, au moins une évaluation de la qualité du programme de prestation de services différenciés a été réalisée et les résultats indiquent qu'il </w:t>
            </w:r>
            <w:r>
              <w:rPr>
                <w:rFonts w:ascii="Arial" w:hAnsi="Arial"/>
                <w:sz w:val="18"/>
                <w:u w:val="single"/>
              </w:rPr>
              <w:t>respecte</w:t>
            </w:r>
            <w:r>
              <w:rPr>
                <w:rFonts w:ascii="Arial" w:hAnsi="Arial"/>
                <w:sz w:val="18"/>
              </w:rPr>
              <w:t xml:space="preserve"> les normes nationales établies</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 xml:space="preserve">Oui, au moins deux évaluations de la qualité du programme de prestation de services différenciés ont été menées </w:t>
            </w:r>
            <w:r>
              <w:rPr>
                <w:rFonts w:ascii="Arial" w:hAnsi="Arial"/>
                <w:sz w:val="18"/>
                <w:u w:val="single"/>
              </w:rPr>
              <w:t>dans au moins deux zones géographiques</w:t>
            </w:r>
            <w:r>
              <w:rPr>
                <w:rFonts w:ascii="Arial" w:hAnsi="Arial"/>
                <w:sz w:val="18"/>
              </w:rPr>
              <w:t xml:space="preserve"> et les résultats indiquent que le programme </w:t>
            </w:r>
            <w:r>
              <w:rPr>
                <w:rFonts w:ascii="Arial" w:hAnsi="Arial"/>
                <w:sz w:val="18"/>
                <w:u w:val="single"/>
              </w:rPr>
              <w:t>respecte</w:t>
            </w:r>
            <w:r>
              <w:rPr>
                <w:rFonts w:ascii="Arial" w:hAnsi="Arial"/>
                <w:sz w:val="18"/>
              </w:rPr>
              <w:t xml:space="preserve"> les normes de qualité nationales établies </w:t>
            </w:r>
          </w:p>
          <w:p w:rsidR="006D5575" w:rsidRPr="00C921B7" w:rsidRDefault="006D5575" w:rsidP="006D5575">
            <w:pPr>
              <w:spacing w:after="0" w:line="240" w:lineRule="auto"/>
              <w:jc w:val="right"/>
              <w:rPr>
                <w:rFonts w:ascii="Arial" w:hAnsi="Arial" w:cs="Arial"/>
                <w:sz w:val="18"/>
              </w:rPr>
            </w:pP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Orange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  </w:t>
            </w: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8011A8" w:rsidRDefault="008011A8" w:rsidP="006D5575">
            <w:pPr>
              <w:spacing w:after="0" w:line="240" w:lineRule="auto"/>
              <w:rPr>
                <w:rFonts w:ascii="Arial" w:hAnsi="Arial" w:cs="Arial"/>
                <w:color w:val="000000"/>
                <w:sz w:val="18"/>
                <w:szCs w:val="18"/>
              </w:rPr>
            </w:pPr>
          </w:p>
          <w:p w:rsidR="008011A8" w:rsidRDefault="008011A8" w:rsidP="006D5575">
            <w:pPr>
              <w:spacing w:after="0" w:line="240" w:lineRule="auto"/>
              <w:rPr>
                <w:rFonts w:ascii="Arial" w:hAnsi="Arial" w:cs="Arial"/>
                <w:color w:val="000000"/>
                <w:sz w:val="18"/>
                <w:szCs w:val="18"/>
              </w:rPr>
            </w:pPr>
          </w:p>
          <w:p w:rsidR="00C463A2" w:rsidRPr="00C921B7" w:rsidRDefault="00C463A2"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clair</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8011A8" w:rsidRPr="00C921B7" w:rsidRDefault="008011A8"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foncé    </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la Qualité des services différenciés :</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Rouge </w:t>
            </w:r>
            <w:r w:rsidR="008011A8">
              <w:rPr>
                <w:rFonts w:ascii="Arial" w:hAnsi="Arial"/>
                <w:b/>
                <w:sz w:val="18"/>
              </w:rPr>
              <w:t>-</w:t>
            </w:r>
            <w:r>
              <w:rPr>
                <w:rFonts w:ascii="Arial" w:hAnsi="Arial"/>
                <w:sz w:val="18"/>
              </w:rPr>
              <w:t xml:space="preserve"> Aucune norme de qualité n'a été spécifiée et n'est en cours d'élaboration pour les modèles de prestation de services différenciés.</w:t>
            </w:r>
            <w:r>
              <w:rPr>
                <w:rFonts w:ascii="Arial" w:hAnsi="Arial"/>
                <w:b/>
                <w:sz w:val="18"/>
              </w:rPr>
              <w:t xml:space="preserve"> </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Orange </w:t>
            </w:r>
            <w:r w:rsidR="008011A8">
              <w:rPr>
                <w:rFonts w:ascii="Arial" w:hAnsi="Arial"/>
                <w:b/>
                <w:sz w:val="18"/>
              </w:rPr>
              <w:t>-</w:t>
            </w:r>
            <w:r>
              <w:rPr>
                <w:rFonts w:ascii="Arial" w:hAnsi="Arial"/>
                <w:sz w:val="18"/>
              </w:rPr>
              <w:t xml:space="preserve"> Des normes de qualité sont en cours d'élaboration ou ont été définies pour des programmes de prestation de services différenciés, mais leur qualité n</w:t>
            </w:r>
            <w:r>
              <w:rPr>
                <w:rFonts w:ascii="Arial" w:hAnsi="Arial" w:cs="Arial"/>
                <w:sz w:val="18"/>
                <w:cs/>
              </w:rPr>
              <w:t>’</w:t>
            </w:r>
            <w:r>
              <w:rPr>
                <w:rFonts w:ascii="Arial" w:hAnsi="Arial"/>
                <w:sz w:val="18"/>
              </w:rPr>
              <w:t xml:space="preserve">a pas encore été évaluée à l'aide de normes nationales. </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Jaune </w:t>
            </w:r>
            <w:r w:rsidR="008011A8">
              <w:rPr>
                <w:rFonts w:ascii="Arial" w:hAnsi="Arial"/>
                <w:b/>
                <w:sz w:val="18"/>
              </w:rPr>
              <w:t>-</w:t>
            </w:r>
            <w:r>
              <w:rPr>
                <w:rFonts w:ascii="Arial" w:hAnsi="Arial"/>
                <w:sz w:val="18"/>
              </w:rPr>
              <w:t xml:space="preserve"> La qualité des programmes de prestation de services différenciés a été évaluée au moins une fois à l'aide de normes de qualité nationales, mais les résultats n'indiquent pas si elles ont été respectées.</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Vert clair </w:t>
            </w:r>
            <w:r w:rsidR="008011A8">
              <w:rPr>
                <w:rFonts w:ascii="Arial" w:hAnsi="Arial"/>
                <w:b/>
                <w:sz w:val="18"/>
              </w:rPr>
              <w:t>-</w:t>
            </w:r>
            <w:r>
              <w:rPr>
                <w:rFonts w:ascii="Arial" w:hAnsi="Arial"/>
                <w:sz w:val="18"/>
              </w:rPr>
              <w:t xml:space="preserve"> Au moins une évaluation de la qualité des programmes de prestation de services différenciés indique que le programme respecte les normes de qualité nationales établies.  </w:t>
            </w:r>
            <w:r>
              <w:rPr>
                <w:rFonts w:ascii="Arial" w:hAnsi="Arial"/>
                <w:b/>
                <w:sz w:val="18"/>
              </w:rPr>
              <w:t xml:space="preserve"> </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Vert foncé </w:t>
            </w:r>
            <w:r w:rsidR="008011A8">
              <w:rPr>
                <w:rFonts w:ascii="Arial" w:hAnsi="Arial"/>
                <w:b/>
                <w:sz w:val="18"/>
              </w:rPr>
              <w:t>-</w:t>
            </w:r>
            <w:r>
              <w:rPr>
                <w:rFonts w:ascii="Arial" w:hAnsi="Arial"/>
                <w:sz w:val="18"/>
              </w:rPr>
              <w:t xml:space="preserve"> Plusieurs évaluations de la qualité du programme de prestation de services différenciés indiquent que le programme respecte les normes de qualité nationales établies.  </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20"/>
              </w:rPr>
            </w:pPr>
            <w:r>
              <w:rPr>
                <w:rFonts w:ascii="Arial" w:hAnsi="Arial"/>
                <w:sz w:val="18"/>
              </w:rPr>
              <w:t>Lister les documents de référence et/ou les sources de données permettant de déterminer cet état d'avancement : _____________________________</w:t>
            </w:r>
          </w:p>
        </w:tc>
      </w:tr>
      <w:tr w:rsidR="006D5575" w:rsidRPr="00C921B7" w:rsidTr="006D5575">
        <w:tc>
          <w:tcPr>
            <w:tcW w:w="9350" w:type="dxa"/>
            <w:gridSpan w:val="6"/>
            <w:tcBorders>
              <w:left w:val="single" w:sz="4" w:space="0" w:color="FFFFFF"/>
              <w:right w:val="single" w:sz="4" w:space="0" w:color="FFFFFF"/>
            </w:tcBorders>
          </w:tcPr>
          <w:p w:rsidR="006D5575" w:rsidRPr="00C921B7" w:rsidRDefault="006D5575" w:rsidP="006D5575">
            <w:pPr>
              <w:spacing w:after="0" w:line="240" w:lineRule="auto"/>
              <w:rPr>
                <w:rFonts w:ascii="Arial" w:hAnsi="Arial" w:cs="Arial"/>
                <w:b/>
                <w:sz w:val="20"/>
              </w:rPr>
            </w:pPr>
          </w:p>
        </w:tc>
      </w:tr>
      <w:tr w:rsidR="006D5575" w:rsidRPr="00C921B7" w:rsidTr="006D5575">
        <w:tc>
          <w:tcPr>
            <w:tcW w:w="9350" w:type="dxa"/>
            <w:gridSpan w:val="6"/>
          </w:tcPr>
          <w:p w:rsidR="006D5575" w:rsidRPr="00C921B7" w:rsidRDefault="000C4734" w:rsidP="006D5575">
            <w:pPr>
              <w:spacing w:after="0" w:line="240" w:lineRule="auto"/>
              <w:rPr>
                <w:rFonts w:ascii="Arial" w:hAnsi="Arial" w:cs="Arial"/>
                <w:b/>
                <w:sz w:val="18"/>
              </w:rPr>
            </w:pPr>
            <w:hyperlink r:id="rId21" w:history="1">
              <w:r w:rsidR="006D5575" w:rsidRPr="00CC191C">
                <w:rPr>
                  <w:rStyle w:val="Hyperlink"/>
                  <w:rFonts w:ascii="Arial" w:hAnsi="Arial"/>
                  <w:b/>
                  <w:sz w:val="20"/>
                </w:rPr>
                <w:t>Impact des services différenciés</w:t>
              </w:r>
            </w:hyperlink>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N1</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Une évaluation de l'impact des programmes nationaux de prestation de services différenciés (au moyen d'indicateurs de processus et/ou de résultats) a-t-elle déjà été réalisée ?</w:t>
            </w:r>
          </w:p>
          <w:p w:rsidR="006D5575" w:rsidRPr="00C921B7" w:rsidRDefault="006D5575" w:rsidP="006D5575">
            <w:pPr>
              <w:spacing w:after="0" w:line="240" w:lineRule="auto"/>
              <w:rPr>
                <w:rFonts w:ascii="Arial" w:hAnsi="Arial" w:cs="Arial"/>
                <w:sz w:val="18"/>
              </w:rPr>
            </w:pP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 au moins une évaluation de l'impact des programmes nationaux de prestation de services différenciés a déjà été réalisée</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sidRPr="00554077">
              <w:rPr>
                <w:rFonts w:ascii="Arial" w:hAnsi="Arial"/>
                <w:sz w:val="18"/>
                <w:highlight w:val="cyan"/>
              </w:rPr>
              <w:t>Non, aucune évaluation des programmes nationaux de prestation de services différenciés n'a été réalisée et aucune preuve de l'impact n'est disponible actuellement</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Default="006D5575" w:rsidP="006D5575">
            <w:pPr>
              <w:spacing w:after="0" w:line="240" w:lineRule="auto"/>
              <w:rPr>
                <w:rFonts w:ascii="Arial" w:hAnsi="Arial" w:cs="Arial"/>
                <w:color w:val="000000"/>
                <w:sz w:val="18"/>
                <w:szCs w:val="18"/>
              </w:rPr>
            </w:pPr>
          </w:p>
          <w:p w:rsidR="008011A8" w:rsidRDefault="008011A8" w:rsidP="006D5575">
            <w:pPr>
              <w:spacing w:after="0" w:line="240" w:lineRule="auto"/>
              <w:rPr>
                <w:rFonts w:ascii="Arial" w:hAnsi="Arial" w:cs="Arial"/>
                <w:color w:val="000000"/>
                <w:sz w:val="18"/>
                <w:szCs w:val="18"/>
              </w:rPr>
            </w:pPr>
          </w:p>
          <w:p w:rsidR="008011A8" w:rsidRPr="00C921B7" w:rsidRDefault="008011A8"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w:t>
            </w:r>
            <w:r w:rsidRPr="00554077">
              <w:rPr>
                <w:rFonts w:ascii="Arial" w:hAnsi="Arial"/>
                <w:color w:val="000000"/>
                <w:sz w:val="18"/>
                <w:highlight w:val="cyan"/>
              </w:rPr>
              <w:t>Rouge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N2</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Les résultats des évaluations réalisées fournissent-ils la preuve d'un impact des programmes nationaux de prestation de services différenciés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Oui, au moins une évaluation fournit des preuves d'impact</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 xml:space="preserve">Non, au moins une évaluation a été réalisée mais aucune preuve de l'impact n'est disponible actuellement </w:t>
            </w:r>
          </w:p>
        </w:tc>
        <w:tc>
          <w:tcPr>
            <w:tcW w:w="1615" w:type="dxa"/>
          </w:tcPr>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Wingdings" w:hAnsi="Wingdings"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Orange</w:t>
            </w: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N3</w:t>
            </w:r>
          </w:p>
        </w:tc>
        <w:tc>
          <w:tcPr>
            <w:tcW w:w="4303" w:type="dxa"/>
            <w:gridSpan w:val="2"/>
          </w:tcPr>
          <w:p w:rsidR="006D5575" w:rsidRPr="00C921B7" w:rsidRDefault="006D5575" w:rsidP="006D5575">
            <w:pPr>
              <w:spacing w:after="0" w:line="240" w:lineRule="auto"/>
              <w:rPr>
                <w:rFonts w:ascii="Arial" w:hAnsi="Arial" w:cs="Arial"/>
                <w:sz w:val="18"/>
              </w:rPr>
            </w:pPr>
            <w:r>
              <w:rPr>
                <w:rFonts w:ascii="Arial" w:hAnsi="Arial"/>
                <w:sz w:val="18"/>
              </w:rPr>
              <w:t>D'après les résultats des évaluations, quels impacts les programmes nationaux de prestation de services différenciés ont-ils eus ?</w:t>
            </w:r>
          </w:p>
        </w:tc>
        <w:tc>
          <w:tcPr>
            <w:tcW w:w="2895" w:type="dxa"/>
          </w:tcPr>
          <w:p w:rsidR="006D5575" w:rsidRPr="00C921B7" w:rsidRDefault="006D5575" w:rsidP="006D5575">
            <w:pPr>
              <w:spacing w:after="0" w:line="240" w:lineRule="auto"/>
              <w:jc w:val="right"/>
              <w:rPr>
                <w:rFonts w:ascii="Arial" w:hAnsi="Arial" w:cs="Arial"/>
                <w:sz w:val="18"/>
              </w:rPr>
            </w:pPr>
            <w:r>
              <w:rPr>
                <w:rFonts w:ascii="Arial" w:hAnsi="Arial"/>
                <w:sz w:val="18"/>
              </w:rPr>
              <w:t>Les preuves indiquaient un impact au niveau des indicateurs de processus uniquement (satisfaction des patients et/ou des prestataires, temps d'attente, rétention dans les soins, par exemple)</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Les preuves indiquaient un impact au niveau des indicateurs de résultats uniquement (suppression de la charge virale, morbidité, mortalité, efficacité du programme, par exemple)</w:t>
            </w:r>
          </w:p>
          <w:p w:rsidR="006D5575" w:rsidRPr="00C921B7" w:rsidRDefault="006D5575" w:rsidP="006D5575">
            <w:pPr>
              <w:spacing w:after="0" w:line="240" w:lineRule="auto"/>
              <w:jc w:val="right"/>
              <w:rPr>
                <w:rFonts w:ascii="Arial" w:hAnsi="Arial" w:cs="Arial"/>
                <w:sz w:val="18"/>
              </w:rPr>
            </w:pPr>
          </w:p>
          <w:p w:rsidR="006D5575" w:rsidRPr="00C921B7" w:rsidRDefault="006D5575" w:rsidP="006D5575">
            <w:pPr>
              <w:spacing w:after="0" w:line="240" w:lineRule="auto"/>
              <w:jc w:val="right"/>
              <w:rPr>
                <w:rFonts w:ascii="Arial" w:hAnsi="Arial" w:cs="Arial"/>
                <w:sz w:val="18"/>
              </w:rPr>
            </w:pPr>
            <w:r>
              <w:rPr>
                <w:rFonts w:ascii="Arial" w:hAnsi="Arial"/>
                <w:sz w:val="18"/>
              </w:rPr>
              <w:t xml:space="preserve">Les preuves indiquaient un impact au niveau des indicateurs de processus et de résultats </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8011A8" w:rsidRDefault="008011A8" w:rsidP="006D5575">
            <w:pPr>
              <w:spacing w:after="0" w:line="240" w:lineRule="auto"/>
              <w:rPr>
                <w:rFonts w:ascii="Arial" w:hAnsi="Arial" w:cs="Arial"/>
                <w:color w:val="000000"/>
                <w:sz w:val="18"/>
                <w:szCs w:val="18"/>
              </w:rPr>
            </w:pPr>
          </w:p>
          <w:p w:rsidR="008011A8" w:rsidRDefault="008011A8" w:rsidP="006D5575">
            <w:pPr>
              <w:spacing w:after="0" w:line="240" w:lineRule="auto"/>
              <w:rPr>
                <w:rFonts w:ascii="Arial" w:hAnsi="Arial" w:cs="Arial"/>
                <w:color w:val="000000"/>
                <w:sz w:val="18"/>
                <w:szCs w:val="18"/>
              </w:rPr>
            </w:pPr>
          </w:p>
          <w:p w:rsidR="008011A8" w:rsidRPr="00C921B7" w:rsidRDefault="008011A8"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Jaune</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8011A8" w:rsidRDefault="008011A8" w:rsidP="006D5575">
            <w:pPr>
              <w:spacing w:after="0" w:line="240" w:lineRule="auto"/>
              <w:rPr>
                <w:rFonts w:ascii="Arial" w:hAnsi="Arial" w:cs="Arial"/>
                <w:color w:val="000000"/>
                <w:sz w:val="18"/>
                <w:szCs w:val="18"/>
              </w:rPr>
            </w:pPr>
          </w:p>
          <w:p w:rsidR="008011A8" w:rsidRPr="00C921B7" w:rsidRDefault="008011A8"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Wingdings" w:hAnsi="Wingdings" w:cs="Arial"/>
                <w:color w:val="000000"/>
                <w:sz w:val="18"/>
                <w:szCs w:val="18"/>
              </w:rPr>
            </w:pPr>
            <w:r>
              <w:rPr>
                <w:rFonts w:ascii="Wingdings" w:hAnsi="Wingdings"/>
                <w:color w:val="000000"/>
                <w:sz w:val="18"/>
              </w:rPr>
              <w:t></w:t>
            </w:r>
          </w:p>
          <w:p w:rsidR="006D5575" w:rsidRPr="00C921B7" w:rsidRDefault="006D5575" w:rsidP="006D5575">
            <w:pPr>
              <w:spacing w:after="0" w:line="240" w:lineRule="auto"/>
              <w:rPr>
                <w:rFonts w:ascii="Arial" w:hAnsi="Arial" w:cs="Arial"/>
                <w:color w:val="000000"/>
                <w:sz w:val="18"/>
                <w:szCs w:val="18"/>
              </w:rPr>
            </w:pPr>
          </w:p>
        </w:tc>
      </w:tr>
      <w:tr w:rsidR="006D5575" w:rsidRPr="00C921B7" w:rsidTr="006D5575">
        <w:tc>
          <w:tcPr>
            <w:tcW w:w="537" w:type="dxa"/>
            <w:gridSpan w:val="2"/>
          </w:tcPr>
          <w:p w:rsidR="006D5575" w:rsidRPr="00C921B7" w:rsidRDefault="006D5575" w:rsidP="006D5575">
            <w:pPr>
              <w:spacing w:after="0" w:line="240" w:lineRule="auto"/>
              <w:rPr>
                <w:rFonts w:ascii="Arial" w:hAnsi="Arial" w:cs="Arial"/>
                <w:sz w:val="18"/>
              </w:rPr>
            </w:pPr>
            <w:r>
              <w:rPr>
                <w:rFonts w:ascii="Arial" w:hAnsi="Arial"/>
                <w:sz w:val="18"/>
              </w:rPr>
              <w:t>N4</w:t>
            </w:r>
          </w:p>
        </w:tc>
        <w:tc>
          <w:tcPr>
            <w:tcW w:w="4303" w:type="dxa"/>
            <w:gridSpan w:val="2"/>
          </w:tcPr>
          <w:p w:rsidR="00021C42" w:rsidRDefault="006D5575" w:rsidP="00021C42">
            <w:pPr>
              <w:spacing w:after="0" w:line="240" w:lineRule="auto"/>
              <w:rPr>
                <w:rFonts w:ascii="Arial" w:hAnsi="Arial"/>
                <w:sz w:val="18"/>
              </w:rPr>
            </w:pPr>
            <w:r>
              <w:rPr>
                <w:rFonts w:ascii="Arial" w:hAnsi="Arial"/>
                <w:sz w:val="18"/>
              </w:rPr>
              <w:t>Combien d'évaluations des programmes nationaux de prestation de services différenciés ont fourni des preuves d'impact aussi bien au niveau d</w:t>
            </w:r>
            <w:r w:rsidR="00021C42">
              <w:rPr>
                <w:rFonts w:ascii="Arial" w:hAnsi="Arial"/>
                <w:sz w:val="18"/>
              </w:rPr>
              <w:t xml:space="preserve">es indicateurs de processus qu’au niveau </w:t>
            </w:r>
          </w:p>
          <w:p w:rsidR="006D5575" w:rsidRPr="00C921B7" w:rsidRDefault="006D5575" w:rsidP="00021C42">
            <w:pPr>
              <w:spacing w:after="0" w:line="240" w:lineRule="auto"/>
              <w:rPr>
                <w:rFonts w:ascii="Arial" w:hAnsi="Arial" w:cs="Arial"/>
                <w:sz w:val="18"/>
              </w:rPr>
            </w:pPr>
            <w:r>
              <w:rPr>
                <w:rFonts w:ascii="Arial" w:hAnsi="Arial"/>
                <w:sz w:val="18"/>
              </w:rPr>
              <w:t>des indicateurs de résultats ?</w:t>
            </w:r>
          </w:p>
        </w:tc>
        <w:tc>
          <w:tcPr>
            <w:tcW w:w="2895" w:type="dxa"/>
          </w:tcPr>
          <w:p w:rsidR="006D5575" w:rsidRPr="00C921B7" w:rsidRDefault="00021C42" w:rsidP="006D5575">
            <w:pPr>
              <w:spacing w:after="0" w:line="240" w:lineRule="auto"/>
              <w:jc w:val="right"/>
              <w:rPr>
                <w:rFonts w:ascii="Arial" w:hAnsi="Arial" w:cs="Arial"/>
                <w:sz w:val="18"/>
              </w:rPr>
            </w:pPr>
            <w:r>
              <w:rPr>
                <w:rFonts w:ascii="Arial" w:hAnsi="Arial"/>
                <w:sz w:val="18"/>
              </w:rPr>
              <w:t>U</w:t>
            </w:r>
            <w:r w:rsidR="006D5575">
              <w:rPr>
                <w:rFonts w:ascii="Arial" w:hAnsi="Arial"/>
                <w:sz w:val="18"/>
              </w:rPr>
              <w:t>ne évaluation des modèles nationaux de prestation de services différenciés a été réalisée, avec des preuves indiquant un impact au niveau des indicateurs de processus et de résultats</w:t>
            </w:r>
          </w:p>
          <w:p w:rsidR="006D5575" w:rsidRPr="00C921B7" w:rsidRDefault="006D5575" w:rsidP="006D5575">
            <w:pPr>
              <w:spacing w:after="0" w:line="240" w:lineRule="auto"/>
              <w:jc w:val="right"/>
              <w:rPr>
                <w:rFonts w:ascii="Arial" w:hAnsi="Arial" w:cs="Arial"/>
                <w:sz w:val="18"/>
              </w:rPr>
            </w:pPr>
          </w:p>
          <w:p w:rsidR="006D5575" w:rsidRPr="00C921B7" w:rsidRDefault="006D5575" w:rsidP="00021C42">
            <w:pPr>
              <w:spacing w:after="0" w:line="240" w:lineRule="auto"/>
              <w:jc w:val="right"/>
              <w:rPr>
                <w:rFonts w:ascii="Arial" w:hAnsi="Arial" w:cs="Arial"/>
                <w:sz w:val="18"/>
              </w:rPr>
            </w:pPr>
            <w:r>
              <w:rPr>
                <w:rFonts w:ascii="Arial" w:hAnsi="Arial"/>
                <w:sz w:val="18"/>
              </w:rPr>
              <w:t xml:space="preserve">Plusieurs évaluations des modèles nationaux de prestation de services différenciés ont été réalisées, avec des preuves indiquant un impact constant au niveau des indicateurs de processus et de résultats    </w:t>
            </w:r>
          </w:p>
        </w:tc>
        <w:tc>
          <w:tcPr>
            <w:tcW w:w="1615" w:type="dxa"/>
          </w:tcPr>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clair</w:t>
            </w:r>
          </w:p>
          <w:p w:rsidR="006D5575" w:rsidRPr="00C921B7" w:rsidRDefault="006D5575"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p>
          <w:p w:rsidR="006D5575" w:rsidRDefault="006D5575" w:rsidP="006D5575">
            <w:pPr>
              <w:spacing w:after="0" w:line="240" w:lineRule="auto"/>
              <w:rPr>
                <w:rFonts w:ascii="Arial" w:hAnsi="Arial" w:cs="Arial"/>
                <w:color w:val="000000"/>
                <w:sz w:val="18"/>
                <w:szCs w:val="18"/>
              </w:rPr>
            </w:pPr>
          </w:p>
          <w:p w:rsidR="00021C42" w:rsidRDefault="00021C42" w:rsidP="006D5575">
            <w:pPr>
              <w:spacing w:after="0" w:line="240" w:lineRule="auto"/>
              <w:rPr>
                <w:rFonts w:ascii="Arial" w:hAnsi="Arial" w:cs="Arial"/>
                <w:color w:val="000000"/>
                <w:sz w:val="18"/>
                <w:szCs w:val="18"/>
              </w:rPr>
            </w:pPr>
          </w:p>
          <w:p w:rsidR="00021C42" w:rsidRDefault="00021C42" w:rsidP="006D5575">
            <w:pPr>
              <w:spacing w:after="0" w:line="240" w:lineRule="auto"/>
              <w:rPr>
                <w:rFonts w:ascii="Arial" w:hAnsi="Arial" w:cs="Arial"/>
                <w:color w:val="000000"/>
                <w:sz w:val="18"/>
                <w:szCs w:val="18"/>
              </w:rPr>
            </w:pPr>
          </w:p>
          <w:p w:rsidR="00021C42" w:rsidRDefault="00021C42" w:rsidP="006D5575">
            <w:pPr>
              <w:spacing w:after="0" w:line="240" w:lineRule="auto"/>
              <w:rPr>
                <w:rFonts w:ascii="Arial" w:hAnsi="Arial" w:cs="Arial"/>
                <w:color w:val="000000"/>
                <w:sz w:val="18"/>
                <w:szCs w:val="18"/>
              </w:rPr>
            </w:pPr>
          </w:p>
          <w:p w:rsidR="00021C42" w:rsidRPr="00C921B7" w:rsidRDefault="00021C42" w:rsidP="006D5575">
            <w:pPr>
              <w:spacing w:after="0" w:line="240" w:lineRule="auto"/>
              <w:rPr>
                <w:rFonts w:ascii="Arial" w:hAnsi="Arial" w:cs="Arial"/>
                <w:color w:val="000000"/>
                <w:sz w:val="18"/>
                <w:szCs w:val="18"/>
              </w:rPr>
            </w:pPr>
          </w:p>
          <w:p w:rsidR="006D5575" w:rsidRPr="00C921B7" w:rsidRDefault="006D5575" w:rsidP="006D5575">
            <w:pPr>
              <w:spacing w:after="0" w:line="240" w:lineRule="auto"/>
              <w:rPr>
                <w:rFonts w:ascii="Arial" w:hAnsi="Arial" w:cs="Arial"/>
                <w:color w:val="000000"/>
                <w:sz w:val="18"/>
                <w:szCs w:val="18"/>
              </w:rPr>
            </w:pPr>
            <w:r>
              <w:rPr>
                <w:rFonts w:ascii="Wingdings" w:hAnsi="Wingdings"/>
                <w:color w:val="000000"/>
                <w:sz w:val="18"/>
              </w:rPr>
              <w:t></w:t>
            </w:r>
            <w:r>
              <w:rPr>
                <w:rFonts w:ascii="Arial" w:hAnsi="Arial"/>
                <w:color w:val="000000"/>
                <w:sz w:val="18"/>
              </w:rPr>
              <w:t xml:space="preserve"> Vert foncé</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b/>
                <w:sz w:val="18"/>
              </w:rPr>
            </w:pPr>
            <w:r>
              <w:rPr>
                <w:rFonts w:ascii="Arial" w:hAnsi="Arial"/>
                <w:b/>
                <w:sz w:val="18"/>
              </w:rPr>
              <w:t>Indiquer l'état d'avancement en ce qui concerne l'Impact des services différenciés :</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Rouge </w:t>
            </w:r>
            <w:r w:rsidR="00021C42">
              <w:rPr>
                <w:rFonts w:ascii="Arial" w:hAnsi="Arial"/>
                <w:b/>
                <w:sz w:val="18"/>
              </w:rPr>
              <w:t>-</w:t>
            </w:r>
            <w:r>
              <w:rPr>
                <w:rFonts w:ascii="Arial" w:hAnsi="Arial"/>
                <w:sz w:val="18"/>
              </w:rPr>
              <w:t xml:space="preserve"> Aucune évaluation des programmes nationaux de prestation de services différenciés n'a été réalisée et aucune preuve de l'impact n'est disponible actuellement.</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Orange </w:t>
            </w:r>
            <w:r w:rsidR="00021C42">
              <w:rPr>
                <w:rFonts w:ascii="Arial" w:hAnsi="Arial"/>
                <w:b/>
                <w:sz w:val="18"/>
              </w:rPr>
              <w:t>-</w:t>
            </w:r>
            <w:r>
              <w:rPr>
                <w:rFonts w:ascii="Arial" w:hAnsi="Arial"/>
                <w:sz w:val="18"/>
              </w:rPr>
              <w:t xml:space="preserve"> Les modèles nationaux de prestation de services différenciés ont été évalués au moyen d'indicateurs de processus (satisfaction des patients et/ou des prestataires, temps d'attente, rétention dans les soins, par exemple) ou de résultats (suppression de la charge virale, morbidité, mortalité, efficacité, par exemple), mais aucune preuve de l'impact n'est disponible actuellement.</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Jaune </w:t>
            </w:r>
            <w:r w:rsidR="00021C42">
              <w:rPr>
                <w:rFonts w:ascii="Arial" w:hAnsi="Arial"/>
                <w:b/>
                <w:sz w:val="18"/>
              </w:rPr>
              <w:t>-</w:t>
            </w:r>
            <w:r>
              <w:rPr>
                <w:rFonts w:ascii="Arial" w:hAnsi="Arial"/>
                <w:sz w:val="18"/>
              </w:rPr>
              <w:t xml:space="preserve"> Au moins une évaluation des modèles nationaux de prestation de services différenciés a été réalisée, avec des preuves indiquant un impact au niveau des indicateurs de processus ou de résultats.</w:t>
            </w:r>
          </w:p>
          <w:p w:rsidR="006D5575" w:rsidRPr="00C921B7" w:rsidRDefault="006D5575" w:rsidP="006D5575">
            <w:pPr>
              <w:pStyle w:val="ListParagraph"/>
              <w:numPr>
                <w:ilvl w:val="0"/>
                <w:numId w:val="1"/>
              </w:numPr>
              <w:spacing w:after="0" w:line="240" w:lineRule="auto"/>
              <w:rPr>
                <w:rFonts w:ascii="Arial" w:hAnsi="Arial" w:cs="Arial"/>
                <w:sz w:val="18"/>
              </w:rPr>
            </w:pPr>
            <w:r>
              <w:rPr>
                <w:rFonts w:ascii="Arial" w:hAnsi="Arial"/>
                <w:b/>
                <w:sz w:val="18"/>
              </w:rPr>
              <w:t>Vert clair </w:t>
            </w:r>
            <w:r w:rsidR="00021C42">
              <w:rPr>
                <w:rFonts w:ascii="Arial" w:hAnsi="Arial"/>
                <w:b/>
                <w:sz w:val="18"/>
              </w:rPr>
              <w:t>-</w:t>
            </w:r>
            <w:r>
              <w:rPr>
                <w:rFonts w:ascii="Arial" w:hAnsi="Arial"/>
                <w:sz w:val="18"/>
              </w:rPr>
              <w:t xml:space="preserve"> Au moins une évaluation des modèles nationaux de prestation de services différenciés a été réalisée, avec des preuves indiquant un impact au niveau des indicateurs de processus et de résultats.</w:t>
            </w:r>
          </w:p>
          <w:p w:rsidR="006D5575" w:rsidRPr="00C921B7" w:rsidRDefault="006D5575" w:rsidP="00021C42">
            <w:pPr>
              <w:pStyle w:val="ListParagraph"/>
              <w:numPr>
                <w:ilvl w:val="0"/>
                <w:numId w:val="1"/>
              </w:numPr>
              <w:spacing w:after="0" w:line="240" w:lineRule="auto"/>
              <w:rPr>
                <w:rFonts w:ascii="Arial" w:hAnsi="Arial" w:cs="Arial"/>
                <w:sz w:val="18"/>
              </w:rPr>
            </w:pPr>
            <w:r>
              <w:rPr>
                <w:rFonts w:ascii="Arial" w:hAnsi="Arial"/>
                <w:b/>
                <w:sz w:val="18"/>
              </w:rPr>
              <w:t>Vert foncé </w:t>
            </w:r>
            <w:r w:rsidR="00021C42">
              <w:rPr>
                <w:rFonts w:ascii="Arial" w:hAnsi="Arial"/>
                <w:b/>
                <w:sz w:val="18"/>
              </w:rPr>
              <w:t>-</w:t>
            </w:r>
            <w:r>
              <w:rPr>
                <w:rFonts w:ascii="Arial" w:hAnsi="Arial"/>
                <w:sz w:val="18"/>
              </w:rPr>
              <w:t xml:space="preserve"> Plusieurs évaluations des modèles nationaux de prestation de services différenciés ont été réalisées, avec des preuves indiquant un impact constant au niveau des indicateurs de processus et de résultats.</w:t>
            </w:r>
          </w:p>
        </w:tc>
      </w:tr>
      <w:tr w:rsidR="006D5575" w:rsidRPr="00C921B7" w:rsidTr="006D5575">
        <w:tc>
          <w:tcPr>
            <w:tcW w:w="9350" w:type="dxa"/>
            <w:gridSpan w:val="6"/>
            <w:shd w:val="clear" w:color="auto" w:fill="E7E6E6"/>
          </w:tcPr>
          <w:p w:rsidR="006D5575" w:rsidRPr="00C921B7" w:rsidRDefault="006D5575" w:rsidP="006D5575">
            <w:pPr>
              <w:spacing w:after="0" w:line="240" w:lineRule="auto"/>
              <w:rPr>
                <w:rFonts w:ascii="Arial" w:hAnsi="Arial" w:cs="Arial"/>
                <w:color w:val="000000"/>
                <w:sz w:val="18"/>
                <w:szCs w:val="18"/>
              </w:rPr>
            </w:pPr>
            <w:r>
              <w:rPr>
                <w:rFonts w:ascii="Arial" w:hAnsi="Arial"/>
                <w:sz w:val="18"/>
              </w:rPr>
              <w:t>Lister les documents de référence et/ou les sources de données permettant de déterminer cet état d'avancement : _____________________________</w:t>
            </w:r>
          </w:p>
        </w:tc>
      </w:tr>
    </w:tbl>
    <w:p w:rsidR="006D5575" w:rsidRDefault="006D5575">
      <w:pPr>
        <w:rPr>
          <w:rFonts w:ascii="Arial" w:hAnsi="Arial" w:cs="Arial"/>
          <w:b/>
          <w:sz w:val="20"/>
        </w:rPr>
      </w:pPr>
    </w:p>
    <w:p w:rsidR="006D5575" w:rsidRDefault="006D5575" w:rsidP="006D5575">
      <w:pPr>
        <w:pStyle w:val="FootnoteText"/>
        <w:ind w:left="180" w:hanging="180"/>
        <w:rPr>
          <w:rFonts w:ascii="Calibri Light" w:hAnsi="Calibri Light"/>
          <w:sz w:val="16"/>
          <w:szCs w:val="16"/>
        </w:rPr>
      </w:pPr>
      <w:r>
        <w:rPr>
          <w:rFonts w:ascii="Calibri Light" w:hAnsi="Calibri Light"/>
          <w:sz w:val="16"/>
          <w:vertAlign w:val="superscript"/>
        </w:rPr>
        <w:t>1</w:t>
      </w:r>
      <w:r>
        <w:rPr>
          <w:rFonts w:ascii="Calibri Light" w:hAnsi="Calibri Light"/>
          <w:sz w:val="16"/>
        </w:rPr>
        <w:t xml:space="preserve"> Les MPSD destinés aux patients stables incluent, entre autres : l</w:t>
      </w:r>
      <w:r w:rsidR="00021C42">
        <w:rPr>
          <w:rFonts w:ascii="Calibri Light" w:hAnsi="Calibri Light"/>
          <w:sz w:val="16"/>
        </w:rPr>
        <w:t>’</w:t>
      </w:r>
      <w:r>
        <w:rPr>
          <w:rFonts w:ascii="Calibri Light" w:hAnsi="Calibri Light"/>
          <w:sz w:val="16"/>
        </w:rPr>
        <w:t xml:space="preserve">espacement des rendez-vous associé à des prescriptions pour plusieurs mois, des consultations rapides de suivi pour le renouvellement des ordonnances, des associations basées dans les établissements de soins, des groupes de TAR au sein de la communauté, des postes de distribution communautaire du TAR (PODI). </w:t>
      </w:r>
    </w:p>
    <w:p w:rsidR="006D5575" w:rsidRPr="00283D5A" w:rsidRDefault="006D5575" w:rsidP="006D5575">
      <w:pPr>
        <w:pStyle w:val="FootnoteText"/>
        <w:ind w:left="180" w:hanging="180"/>
        <w:rPr>
          <w:rFonts w:ascii="Calibri Light" w:hAnsi="Calibri Light"/>
          <w:sz w:val="16"/>
          <w:szCs w:val="16"/>
        </w:rPr>
      </w:pPr>
      <w:r>
        <w:rPr>
          <w:rStyle w:val="FootnoteReference"/>
          <w:rFonts w:ascii="Calibri Light" w:hAnsi="Calibri Light"/>
          <w:sz w:val="16"/>
        </w:rPr>
        <w:t>2</w:t>
      </w:r>
      <w:r>
        <w:rPr>
          <w:rFonts w:ascii="Calibri Light" w:hAnsi="Calibri Light"/>
          <w:sz w:val="16"/>
        </w:rPr>
        <w:t xml:space="preserve"> Les autres groupes de patients incluent les patients instables, les patients à haut risque de progression de la maladie, les femmes enceintes et allaitantes, les populations clés et vulnérables, les migrants et les populations mobiles, les hommes, etc.</w:t>
      </w:r>
    </w:p>
    <w:sectPr w:rsidR="006D5575" w:rsidRPr="00283D5A" w:rsidSect="00CC191C">
      <w:headerReference w:type="default" r:id="rId22"/>
      <w:foot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34" w:rsidRDefault="000C4734" w:rsidP="006D5575">
      <w:pPr>
        <w:spacing w:after="0" w:line="240" w:lineRule="auto"/>
      </w:pPr>
      <w:r>
        <w:separator/>
      </w:r>
    </w:p>
  </w:endnote>
  <w:endnote w:type="continuationSeparator" w:id="0">
    <w:p w:rsidR="000C4734" w:rsidRDefault="000C4734" w:rsidP="006D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C8" w:rsidRDefault="00CD23C8">
    <w:pPr>
      <w:pStyle w:val="Footer"/>
      <w:jc w:val="center"/>
    </w:pPr>
    <w:r>
      <w:fldChar w:fldCharType="begin"/>
    </w:r>
    <w:r>
      <w:instrText xml:space="preserve"> PAGE   \* MERGEFORMAT </w:instrText>
    </w:r>
    <w:r>
      <w:fldChar w:fldCharType="separate"/>
    </w:r>
    <w:r w:rsidR="00C6656C">
      <w:rPr>
        <w:noProof/>
      </w:rPr>
      <w:t>1</w:t>
    </w:r>
    <w:r>
      <w:fldChar w:fldCharType="end"/>
    </w:r>
  </w:p>
  <w:p w:rsidR="00CD23C8" w:rsidRDefault="00CD23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34" w:rsidRDefault="000C4734" w:rsidP="006D5575">
      <w:pPr>
        <w:spacing w:after="0" w:line="240" w:lineRule="auto"/>
      </w:pPr>
      <w:r>
        <w:separator/>
      </w:r>
    </w:p>
  </w:footnote>
  <w:footnote w:type="continuationSeparator" w:id="0">
    <w:p w:rsidR="000C4734" w:rsidRDefault="000C4734" w:rsidP="006D5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C8" w:rsidRPr="006F2C29" w:rsidRDefault="00CD23C8" w:rsidP="006D5575">
    <w:pPr>
      <w:pStyle w:val="Header"/>
      <w:rPr>
        <w:rFonts w:ascii="Arial" w:hAnsi="Arial"/>
        <w:color w:val="595959"/>
        <w:sz w:val="20"/>
      </w:rPr>
    </w:pPr>
    <w:r>
      <w:rPr>
        <w:rFonts w:ascii="Arial" w:hAnsi="Arial"/>
        <w:color w:val="595959"/>
        <w:sz w:val="20"/>
      </w:rPr>
      <w:t>Tableau de bord de la prestation de services différenciés CQUIN - État d'avancement des pays</w:t>
    </w:r>
  </w:p>
  <w:p w:rsidR="00CD23C8" w:rsidRPr="00323BA4" w:rsidRDefault="00CD23C8" w:rsidP="006D5575">
    <w:pPr>
      <w:pStyle w:val="Header"/>
      <w:ind w:left="-630"/>
      <w:rPr>
        <w:b/>
      </w:rPr>
    </w:pPr>
    <w:r>
      <w:rPr>
        <w:noProof/>
        <w:lang w:val="en-US" w:eastAsia="en-US"/>
      </w:rPr>
      <mc:AlternateContent>
        <mc:Choice Requires="wps">
          <w:drawing>
            <wp:anchor distT="0" distB="0" distL="114300" distR="114300" simplePos="0" relativeHeight="251657728" behindDoc="0" locked="0" layoutInCell="1" allowOverlap="1" wp14:anchorId="3DEE3401" wp14:editId="1179BD8C">
              <wp:simplePos x="0" y="0"/>
              <wp:positionH relativeFrom="column">
                <wp:posOffset>-63500</wp:posOffset>
              </wp:positionH>
              <wp:positionV relativeFrom="paragraph">
                <wp:posOffset>88265</wp:posOffset>
              </wp:positionV>
              <wp:extent cx="5995035" cy="0"/>
              <wp:effectExtent l="12700" t="12065" r="1206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90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9492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95pt" to="467.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" strokecolor="#5a5a5a"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763E"/>
    <w:multiLevelType w:val="hybridMultilevel"/>
    <w:tmpl w:val="1A26782A"/>
    <w:lvl w:ilvl="0" w:tplc="54CCA3B6">
      <w:start w:val="1"/>
      <w:numFmt w:val="bullet"/>
      <w:lvlText w:val=""/>
      <w:lvlJc w:val="left"/>
      <w:pPr>
        <w:ind w:left="720" w:hanging="360"/>
      </w:pPr>
      <w:rPr>
        <w:rFonts w:ascii="Wingdings" w:hAnsi="Wingdings" w:hint="default"/>
      </w:rPr>
    </w:lvl>
    <w:lvl w:ilvl="1" w:tplc="14E60FCE" w:tentative="1">
      <w:start w:val="1"/>
      <w:numFmt w:val="bullet"/>
      <w:lvlText w:val="o"/>
      <w:lvlJc w:val="left"/>
      <w:pPr>
        <w:ind w:left="1440" w:hanging="360"/>
      </w:pPr>
      <w:rPr>
        <w:rFonts w:ascii="Courier New" w:hAnsi="Courier New" w:cs="Courier New" w:hint="default"/>
      </w:rPr>
    </w:lvl>
    <w:lvl w:ilvl="2" w:tplc="8CF0438C" w:tentative="1">
      <w:start w:val="1"/>
      <w:numFmt w:val="bullet"/>
      <w:lvlText w:val=""/>
      <w:lvlJc w:val="left"/>
      <w:pPr>
        <w:ind w:left="2160" w:hanging="360"/>
      </w:pPr>
      <w:rPr>
        <w:rFonts w:ascii="Wingdings" w:hAnsi="Wingdings" w:hint="default"/>
      </w:rPr>
    </w:lvl>
    <w:lvl w:ilvl="3" w:tplc="BAFE3F62" w:tentative="1">
      <w:start w:val="1"/>
      <w:numFmt w:val="bullet"/>
      <w:lvlText w:val=""/>
      <w:lvlJc w:val="left"/>
      <w:pPr>
        <w:ind w:left="2880" w:hanging="360"/>
      </w:pPr>
      <w:rPr>
        <w:rFonts w:ascii="Symbol" w:hAnsi="Symbol" w:hint="default"/>
      </w:rPr>
    </w:lvl>
    <w:lvl w:ilvl="4" w:tplc="09788C60" w:tentative="1">
      <w:start w:val="1"/>
      <w:numFmt w:val="bullet"/>
      <w:lvlText w:val="o"/>
      <w:lvlJc w:val="left"/>
      <w:pPr>
        <w:ind w:left="3600" w:hanging="360"/>
      </w:pPr>
      <w:rPr>
        <w:rFonts w:ascii="Courier New" w:hAnsi="Courier New" w:cs="Courier New" w:hint="default"/>
      </w:rPr>
    </w:lvl>
    <w:lvl w:ilvl="5" w:tplc="CB32CC58" w:tentative="1">
      <w:start w:val="1"/>
      <w:numFmt w:val="bullet"/>
      <w:lvlText w:val=""/>
      <w:lvlJc w:val="left"/>
      <w:pPr>
        <w:ind w:left="4320" w:hanging="360"/>
      </w:pPr>
      <w:rPr>
        <w:rFonts w:ascii="Wingdings" w:hAnsi="Wingdings" w:hint="default"/>
      </w:rPr>
    </w:lvl>
    <w:lvl w:ilvl="6" w:tplc="0A361FCC" w:tentative="1">
      <w:start w:val="1"/>
      <w:numFmt w:val="bullet"/>
      <w:lvlText w:val=""/>
      <w:lvlJc w:val="left"/>
      <w:pPr>
        <w:ind w:left="5040" w:hanging="360"/>
      </w:pPr>
      <w:rPr>
        <w:rFonts w:ascii="Symbol" w:hAnsi="Symbol" w:hint="default"/>
      </w:rPr>
    </w:lvl>
    <w:lvl w:ilvl="7" w:tplc="250E03CC" w:tentative="1">
      <w:start w:val="1"/>
      <w:numFmt w:val="bullet"/>
      <w:lvlText w:val="o"/>
      <w:lvlJc w:val="left"/>
      <w:pPr>
        <w:ind w:left="5760" w:hanging="360"/>
      </w:pPr>
      <w:rPr>
        <w:rFonts w:ascii="Courier New" w:hAnsi="Courier New" w:cs="Courier New" w:hint="default"/>
      </w:rPr>
    </w:lvl>
    <w:lvl w:ilvl="8" w:tplc="F2568CFA" w:tentative="1">
      <w:start w:val="1"/>
      <w:numFmt w:val="bullet"/>
      <w:lvlText w:val=""/>
      <w:lvlJc w:val="left"/>
      <w:pPr>
        <w:ind w:left="6480" w:hanging="360"/>
      </w:pPr>
      <w:rPr>
        <w:rFonts w:ascii="Wingdings" w:hAnsi="Wingdings" w:hint="default"/>
      </w:rPr>
    </w:lvl>
  </w:abstractNum>
  <w:abstractNum w:abstractNumId="1" w15:restartNumberingAfterBreak="0">
    <w:nsid w:val="27232EE2"/>
    <w:multiLevelType w:val="hybridMultilevel"/>
    <w:tmpl w:val="C096B172"/>
    <w:lvl w:ilvl="0" w:tplc="7B421F5E">
      <w:start w:val="1"/>
      <w:numFmt w:val="decimal"/>
      <w:lvlText w:val="%1."/>
      <w:lvlJc w:val="left"/>
      <w:pPr>
        <w:ind w:left="720" w:hanging="360"/>
      </w:pPr>
    </w:lvl>
    <w:lvl w:ilvl="1" w:tplc="AE628892" w:tentative="1">
      <w:start w:val="1"/>
      <w:numFmt w:val="lowerLetter"/>
      <w:lvlText w:val="%2."/>
      <w:lvlJc w:val="left"/>
      <w:pPr>
        <w:ind w:left="1440" w:hanging="360"/>
      </w:pPr>
    </w:lvl>
    <w:lvl w:ilvl="2" w:tplc="E496F4AC" w:tentative="1">
      <w:start w:val="1"/>
      <w:numFmt w:val="lowerRoman"/>
      <w:lvlText w:val="%3."/>
      <w:lvlJc w:val="right"/>
      <w:pPr>
        <w:ind w:left="2160" w:hanging="180"/>
      </w:pPr>
    </w:lvl>
    <w:lvl w:ilvl="3" w:tplc="F08CC584" w:tentative="1">
      <w:start w:val="1"/>
      <w:numFmt w:val="decimal"/>
      <w:lvlText w:val="%4."/>
      <w:lvlJc w:val="left"/>
      <w:pPr>
        <w:ind w:left="2880" w:hanging="360"/>
      </w:pPr>
    </w:lvl>
    <w:lvl w:ilvl="4" w:tplc="F1F00EE8" w:tentative="1">
      <w:start w:val="1"/>
      <w:numFmt w:val="lowerLetter"/>
      <w:lvlText w:val="%5."/>
      <w:lvlJc w:val="left"/>
      <w:pPr>
        <w:ind w:left="3600" w:hanging="360"/>
      </w:pPr>
    </w:lvl>
    <w:lvl w:ilvl="5" w:tplc="265E6616" w:tentative="1">
      <w:start w:val="1"/>
      <w:numFmt w:val="lowerRoman"/>
      <w:lvlText w:val="%6."/>
      <w:lvlJc w:val="right"/>
      <w:pPr>
        <w:ind w:left="4320" w:hanging="180"/>
      </w:pPr>
    </w:lvl>
    <w:lvl w:ilvl="6" w:tplc="D96EEEBE" w:tentative="1">
      <w:start w:val="1"/>
      <w:numFmt w:val="decimal"/>
      <w:lvlText w:val="%7."/>
      <w:lvlJc w:val="left"/>
      <w:pPr>
        <w:ind w:left="5040" w:hanging="360"/>
      </w:pPr>
    </w:lvl>
    <w:lvl w:ilvl="7" w:tplc="7A76A12A" w:tentative="1">
      <w:start w:val="1"/>
      <w:numFmt w:val="lowerLetter"/>
      <w:lvlText w:val="%8."/>
      <w:lvlJc w:val="left"/>
      <w:pPr>
        <w:ind w:left="5760" w:hanging="360"/>
      </w:pPr>
    </w:lvl>
    <w:lvl w:ilvl="8" w:tplc="3252F5CC" w:tentative="1">
      <w:start w:val="1"/>
      <w:numFmt w:val="lowerRoman"/>
      <w:lvlText w:val="%9."/>
      <w:lvlJc w:val="right"/>
      <w:pPr>
        <w:ind w:left="6480" w:hanging="180"/>
      </w:pPr>
    </w:lvl>
  </w:abstractNum>
  <w:abstractNum w:abstractNumId="2" w15:restartNumberingAfterBreak="0">
    <w:nsid w:val="2ECA3EFE"/>
    <w:multiLevelType w:val="hybridMultilevel"/>
    <w:tmpl w:val="6C743A4E"/>
    <w:lvl w:ilvl="0" w:tplc="EA0670E4">
      <w:start w:val="1"/>
      <w:numFmt w:val="bullet"/>
      <w:lvlText w:val="-"/>
      <w:lvlJc w:val="left"/>
      <w:pPr>
        <w:ind w:left="720" w:hanging="360"/>
      </w:pPr>
      <w:rPr>
        <w:rFonts w:ascii="Calibri" w:eastAsia="Calibri" w:hAnsi="Calibri" w:cs="Calibri" w:hint="default"/>
      </w:rPr>
    </w:lvl>
    <w:lvl w:ilvl="1" w:tplc="74322194" w:tentative="1">
      <w:start w:val="1"/>
      <w:numFmt w:val="bullet"/>
      <w:lvlText w:val="o"/>
      <w:lvlJc w:val="left"/>
      <w:pPr>
        <w:ind w:left="1440" w:hanging="360"/>
      </w:pPr>
      <w:rPr>
        <w:rFonts w:ascii="Courier New" w:hAnsi="Courier New" w:cs="Courier New" w:hint="default"/>
      </w:rPr>
    </w:lvl>
    <w:lvl w:ilvl="2" w:tplc="71869AC2" w:tentative="1">
      <w:start w:val="1"/>
      <w:numFmt w:val="bullet"/>
      <w:lvlText w:val=""/>
      <w:lvlJc w:val="left"/>
      <w:pPr>
        <w:ind w:left="2160" w:hanging="360"/>
      </w:pPr>
      <w:rPr>
        <w:rFonts w:ascii="Wingdings" w:hAnsi="Wingdings" w:hint="default"/>
      </w:rPr>
    </w:lvl>
    <w:lvl w:ilvl="3" w:tplc="76BA6122" w:tentative="1">
      <w:start w:val="1"/>
      <w:numFmt w:val="bullet"/>
      <w:lvlText w:val=""/>
      <w:lvlJc w:val="left"/>
      <w:pPr>
        <w:ind w:left="2880" w:hanging="360"/>
      </w:pPr>
      <w:rPr>
        <w:rFonts w:ascii="Symbol" w:hAnsi="Symbol" w:hint="default"/>
      </w:rPr>
    </w:lvl>
    <w:lvl w:ilvl="4" w:tplc="D54AF384" w:tentative="1">
      <w:start w:val="1"/>
      <w:numFmt w:val="bullet"/>
      <w:lvlText w:val="o"/>
      <w:lvlJc w:val="left"/>
      <w:pPr>
        <w:ind w:left="3600" w:hanging="360"/>
      </w:pPr>
      <w:rPr>
        <w:rFonts w:ascii="Courier New" w:hAnsi="Courier New" w:cs="Courier New" w:hint="default"/>
      </w:rPr>
    </w:lvl>
    <w:lvl w:ilvl="5" w:tplc="C4EE6180" w:tentative="1">
      <w:start w:val="1"/>
      <w:numFmt w:val="bullet"/>
      <w:lvlText w:val=""/>
      <w:lvlJc w:val="left"/>
      <w:pPr>
        <w:ind w:left="4320" w:hanging="360"/>
      </w:pPr>
      <w:rPr>
        <w:rFonts w:ascii="Wingdings" w:hAnsi="Wingdings" w:hint="default"/>
      </w:rPr>
    </w:lvl>
    <w:lvl w:ilvl="6" w:tplc="CB1A4060" w:tentative="1">
      <w:start w:val="1"/>
      <w:numFmt w:val="bullet"/>
      <w:lvlText w:val=""/>
      <w:lvlJc w:val="left"/>
      <w:pPr>
        <w:ind w:left="5040" w:hanging="360"/>
      </w:pPr>
      <w:rPr>
        <w:rFonts w:ascii="Symbol" w:hAnsi="Symbol" w:hint="default"/>
      </w:rPr>
    </w:lvl>
    <w:lvl w:ilvl="7" w:tplc="0F72F92A" w:tentative="1">
      <w:start w:val="1"/>
      <w:numFmt w:val="bullet"/>
      <w:lvlText w:val="o"/>
      <w:lvlJc w:val="left"/>
      <w:pPr>
        <w:ind w:left="5760" w:hanging="360"/>
      </w:pPr>
      <w:rPr>
        <w:rFonts w:ascii="Courier New" w:hAnsi="Courier New" w:cs="Courier New" w:hint="default"/>
      </w:rPr>
    </w:lvl>
    <w:lvl w:ilvl="8" w:tplc="587C1832" w:tentative="1">
      <w:start w:val="1"/>
      <w:numFmt w:val="bullet"/>
      <w:lvlText w:val=""/>
      <w:lvlJc w:val="left"/>
      <w:pPr>
        <w:ind w:left="6480" w:hanging="360"/>
      </w:pPr>
      <w:rPr>
        <w:rFonts w:ascii="Wingdings" w:hAnsi="Wingdings" w:hint="default"/>
      </w:rPr>
    </w:lvl>
  </w:abstractNum>
  <w:abstractNum w:abstractNumId="3" w15:restartNumberingAfterBreak="0">
    <w:nsid w:val="32C6206F"/>
    <w:multiLevelType w:val="hybridMultilevel"/>
    <w:tmpl w:val="F3E06502"/>
    <w:lvl w:ilvl="0" w:tplc="442E2AEC">
      <w:start w:val="1"/>
      <w:numFmt w:val="bullet"/>
      <w:lvlText w:val=""/>
      <w:lvlJc w:val="left"/>
      <w:pPr>
        <w:ind w:left="720" w:hanging="360"/>
      </w:pPr>
      <w:rPr>
        <w:rFonts w:ascii="Wingdings" w:hAnsi="Wingdings" w:hint="default"/>
      </w:rPr>
    </w:lvl>
    <w:lvl w:ilvl="1" w:tplc="F16A1944" w:tentative="1">
      <w:start w:val="1"/>
      <w:numFmt w:val="bullet"/>
      <w:lvlText w:val="o"/>
      <w:lvlJc w:val="left"/>
      <w:pPr>
        <w:ind w:left="1440" w:hanging="360"/>
      </w:pPr>
      <w:rPr>
        <w:rFonts w:ascii="Courier New" w:hAnsi="Courier New" w:cs="Courier New" w:hint="default"/>
      </w:rPr>
    </w:lvl>
    <w:lvl w:ilvl="2" w:tplc="BEBE12EC" w:tentative="1">
      <w:start w:val="1"/>
      <w:numFmt w:val="bullet"/>
      <w:lvlText w:val=""/>
      <w:lvlJc w:val="left"/>
      <w:pPr>
        <w:ind w:left="2160" w:hanging="360"/>
      </w:pPr>
      <w:rPr>
        <w:rFonts w:ascii="Wingdings" w:hAnsi="Wingdings" w:hint="default"/>
      </w:rPr>
    </w:lvl>
    <w:lvl w:ilvl="3" w:tplc="3E70A7AA" w:tentative="1">
      <w:start w:val="1"/>
      <w:numFmt w:val="bullet"/>
      <w:lvlText w:val=""/>
      <w:lvlJc w:val="left"/>
      <w:pPr>
        <w:ind w:left="2880" w:hanging="360"/>
      </w:pPr>
      <w:rPr>
        <w:rFonts w:ascii="Symbol" w:hAnsi="Symbol" w:hint="default"/>
      </w:rPr>
    </w:lvl>
    <w:lvl w:ilvl="4" w:tplc="BABC535E" w:tentative="1">
      <w:start w:val="1"/>
      <w:numFmt w:val="bullet"/>
      <w:lvlText w:val="o"/>
      <w:lvlJc w:val="left"/>
      <w:pPr>
        <w:ind w:left="3600" w:hanging="360"/>
      </w:pPr>
      <w:rPr>
        <w:rFonts w:ascii="Courier New" w:hAnsi="Courier New" w:cs="Courier New" w:hint="default"/>
      </w:rPr>
    </w:lvl>
    <w:lvl w:ilvl="5" w:tplc="B1884EF6" w:tentative="1">
      <w:start w:val="1"/>
      <w:numFmt w:val="bullet"/>
      <w:lvlText w:val=""/>
      <w:lvlJc w:val="left"/>
      <w:pPr>
        <w:ind w:left="4320" w:hanging="360"/>
      </w:pPr>
      <w:rPr>
        <w:rFonts w:ascii="Wingdings" w:hAnsi="Wingdings" w:hint="default"/>
      </w:rPr>
    </w:lvl>
    <w:lvl w:ilvl="6" w:tplc="BC941F92" w:tentative="1">
      <w:start w:val="1"/>
      <w:numFmt w:val="bullet"/>
      <w:lvlText w:val=""/>
      <w:lvlJc w:val="left"/>
      <w:pPr>
        <w:ind w:left="5040" w:hanging="360"/>
      </w:pPr>
      <w:rPr>
        <w:rFonts w:ascii="Symbol" w:hAnsi="Symbol" w:hint="default"/>
      </w:rPr>
    </w:lvl>
    <w:lvl w:ilvl="7" w:tplc="6A64F4F6" w:tentative="1">
      <w:start w:val="1"/>
      <w:numFmt w:val="bullet"/>
      <w:lvlText w:val="o"/>
      <w:lvlJc w:val="left"/>
      <w:pPr>
        <w:ind w:left="5760" w:hanging="360"/>
      </w:pPr>
      <w:rPr>
        <w:rFonts w:ascii="Courier New" w:hAnsi="Courier New" w:cs="Courier New" w:hint="default"/>
      </w:rPr>
    </w:lvl>
    <w:lvl w:ilvl="8" w:tplc="0B286444" w:tentative="1">
      <w:start w:val="1"/>
      <w:numFmt w:val="bullet"/>
      <w:lvlText w:val=""/>
      <w:lvlJc w:val="left"/>
      <w:pPr>
        <w:ind w:left="6480" w:hanging="360"/>
      </w:pPr>
      <w:rPr>
        <w:rFonts w:ascii="Wingdings" w:hAnsi="Wingdings" w:hint="default"/>
      </w:rPr>
    </w:lvl>
  </w:abstractNum>
  <w:abstractNum w:abstractNumId="4" w15:restartNumberingAfterBreak="0">
    <w:nsid w:val="420B69B2"/>
    <w:multiLevelType w:val="hybridMultilevel"/>
    <w:tmpl w:val="0468695A"/>
    <w:lvl w:ilvl="0" w:tplc="A80428BA">
      <w:start w:val="1"/>
      <w:numFmt w:val="bullet"/>
      <w:lvlText w:val=""/>
      <w:lvlJc w:val="left"/>
      <w:pPr>
        <w:ind w:left="720" w:hanging="360"/>
      </w:pPr>
      <w:rPr>
        <w:rFonts w:ascii="Wingdings" w:hAnsi="Wingdings" w:hint="default"/>
      </w:rPr>
    </w:lvl>
    <w:lvl w:ilvl="1" w:tplc="D122ADAA" w:tentative="1">
      <w:start w:val="1"/>
      <w:numFmt w:val="bullet"/>
      <w:lvlText w:val="o"/>
      <w:lvlJc w:val="left"/>
      <w:pPr>
        <w:ind w:left="1440" w:hanging="360"/>
      </w:pPr>
      <w:rPr>
        <w:rFonts w:ascii="Courier New" w:hAnsi="Courier New" w:cs="Courier New" w:hint="default"/>
      </w:rPr>
    </w:lvl>
    <w:lvl w:ilvl="2" w:tplc="E208DBB6" w:tentative="1">
      <w:start w:val="1"/>
      <w:numFmt w:val="bullet"/>
      <w:lvlText w:val=""/>
      <w:lvlJc w:val="left"/>
      <w:pPr>
        <w:ind w:left="2160" w:hanging="360"/>
      </w:pPr>
      <w:rPr>
        <w:rFonts w:ascii="Wingdings" w:hAnsi="Wingdings" w:hint="default"/>
      </w:rPr>
    </w:lvl>
    <w:lvl w:ilvl="3" w:tplc="60224B68" w:tentative="1">
      <w:start w:val="1"/>
      <w:numFmt w:val="bullet"/>
      <w:lvlText w:val=""/>
      <w:lvlJc w:val="left"/>
      <w:pPr>
        <w:ind w:left="2880" w:hanging="360"/>
      </w:pPr>
      <w:rPr>
        <w:rFonts w:ascii="Symbol" w:hAnsi="Symbol" w:hint="default"/>
      </w:rPr>
    </w:lvl>
    <w:lvl w:ilvl="4" w:tplc="3A58C548" w:tentative="1">
      <w:start w:val="1"/>
      <w:numFmt w:val="bullet"/>
      <w:lvlText w:val="o"/>
      <w:lvlJc w:val="left"/>
      <w:pPr>
        <w:ind w:left="3600" w:hanging="360"/>
      </w:pPr>
      <w:rPr>
        <w:rFonts w:ascii="Courier New" w:hAnsi="Courier New" w:cs="Courier New" w:hint="default"/>
      </w:rPr>
    </w:lvl>
    <w:lvl w:ilvl="5" w:tplc="E40E9560" w:tentative="1">
      <w:start w:val="1"/>
      <w:numFmt w:val="bullet"/>
      <w:lvlText w:val=""/>
      <w:lvlJc w:val="left"/>
      <w:pPr>
        <w:ind w:left="4320" w:hanging="360"/>
      </w:pPr>
      <w:rPr>
        <w:rFonts w:ascii="Wingdings" w:hAnsi="Wingdings" w:hint="default"/>
      </w:rPr>
    </w:lvl>
    <w:lvl w:ilvl="6" w:tplc="1F4C115C" w:tentative="1">
      <w:start w:val="1"/>
      <w:numFmt w:val="bullet"/>
      <w:lvlText w:val=""/>
      <w:lvlJc w:val="left"/>
      <w:pPr>
        <w:ind w:left="5040" w:hanging="360"/>
      </w:pPr>
      <w:rPr>
        <w:rFonts w:ascii="Symbol" w:hAnsi="Symbol" w:hint="default"/>
      </w:rPr>
    </w:lvl>
    <w:lvl w:ilvl="7" w:tplc="78DE6260" w:tentative="1">
      <w:start w:val="1"/>
      <w:numFmt w:val="bullet"/>
      <w:lvlText w:val="o"/>
      <w:lvlJc w:val="left"/>
      <w:pPr>
        <w:ind w:left="5760" w:hanging="360"/>
      </w:pPr>
      <w:rPr>
        <w:rFonts w:ascii="Courier New" w:hAnsi="Courier New" w:cs="Courier New" w:hint="default"/>
      </w:rPr>
    </w:lvl>
    <w:lvl w:ilvl="8" w:tplc="8AD8E9BA" w:tentative="1">
      <w:start w:val="1"/>
      <w:numFmt w:val="bullet"/>
      <w:lvlText w:val=""/>
      <w:lvlJc w:val="left"/>
      <w:pPr>
        <w:ind w:left="6480" w:hanging="360"/>
      </w:pPr>
      <w:rPr>
        <w:rFonts w:ascii="Wingdings" w:hAnsi="Wingdings" w:hint="default"/>
      </w:rPr>
    </w:lvl>
  </w:abstractNum>
  <w:abstractNum w:abstractNumId="5" w15:restartNumberingAfterBreak="0">
    <w:nsid w:val="6B7072D2"/>
    <w:multiLevelType w:val="hybridMultilevel"/>
    <w:tmpl w:val="58FE7ED8"/>
    <w:lvl w:ilvl="0" w:tplc="ABA42682">
      <w:start w:val="1"/>
      <w:numFmt w:val="decimal"/>
      <w:lvlText w:val="%1."/>
      <w:lvlJc w:val="left"/>
      <w:pPr>
        <w:ind w:left="720" w:hanging="360"/>
      </w:pPr>
    </w:lvl>
    <w:lvl w:ilvl="1" w:tplc="ADA8B28E" w:tentative="1">
      <w:start w:val="1"/>
      <w:numFmt w:val="lowerLetter"/>
      <w:lvlText w:val="%2."/>
      <w:lvlJc w:val="left"/>
      <w:pPr>
        <w:ind w:left="1440" w:hanging="360"/>
      </w:pPr>
    </w:lvl>
    <w:lvl w:ilvl="2" w:tplc="6E64592A" w:tentative="1">
      <w:start w:val="1"/>
      <w:numFmt w:val="lowerRoman"/>
      <w:lvlText w:val="%3."/>
      <w:lvlJc w:val="right"/>
      <w:pPr>
        <w:ind w:left="2160" w:hanging="180"/>
      </w:pPr>
    </w:lvl>
    <w:lvl w:ilvl="3" w:tplc="2D5803E8" w:tentative="1">
      <w:start w:val="1"/>
      <w:numFmt w:val="decimal"/>
      <w:lvlText w:val="%4."/>
      <w:lvlJc w:val="left"/>
      <w:pPr>
        <w:ind w:left="2880" w:hanging="360"/>
      </w:pPr>
    </w:lvl>
    <w:lvl w:ilvl="4" w:tplc="347AA1FC" w:tentative="1">
      <w:start w:val="1"/>
      <w:numFmt w:val="lowerLetter"/>
      <w:lvlText w:val="%5."/>
      <w:lvlJc w:val="left"/>
      <w:pPr>
        <w:ind w:left="3600" w:hanging="360"/>
      </w:pPr>
    </w:lvl>
    <w:lvl w:ilvl="5" w:tplc="E10C14B8" w:tentative="1">
      <w:start w:val="1"/>
      <w:numFmt w:val="lowerRoman"/>
      <w:lvlText w:val="%6."/>
      <w:lvlJc w:val="right"/>
      <w:pPr>
        <w:ind w:left="4320" w:hanging="180"/>
      </w:pPr>
    </w:lvl>
    <w:lvl w:ilvl="6" w:tplc="15BE9D12" w:tentative="1">
      <w:start w:val="1"/>
      <w:numFmt w:val="decimal"/>
      <w:lvlText w:val="%7."/>
      <w:lvlJc w:val="left"/>
      <w:pPr>
        <w:ind w:left="5040" w:hanging="360"/>
      </w:pPr>
    </w:lvl>
    <w:lvl w:ilvl="7" w:tplc="378A1F7C" w:tentative="1">
      <w:start w:val="1"/>
      <w:numFmt w:val="lowerLetter"/>
      <w:lvlText w:val="%8."/>
      <w:lvlJc w:val="left"/>
      <w:pPr>
        <w:ind w:left="5760" w:hanging="360"/>
      </w:pPr>
    </w:lvl>
    <w:lvl w:ilvl="8" w:tplc="560EEFBE" w:tentative="1">
      <w:start w:val="1"/>
      <w:numFmt w:val="lowerRoman"/>
      <w:lvlText w:val="%9."/>
      <w:lvlJc w:val="right"/>
      <w:pPr>
        <w:ind w:left="6480" w:hanging="180"/>
      </w:pPr>
    </w:lvl>
  </w:abstractNum>
  <w:abstractNum w:abstractNumId="6" w15:restartNumberingAfterBreak="0">
    <w:nsid w:val="6C0C674E"/>
    <w:multiLevelType w:val="hybridMultilevel"/>
    <w:tmpl w:val="AABA1696"/>
    <w:lvl w:ilvl="0" w:tplc="EE58617A">
      <w:start w:val="1"/>
      <w:numFmt w:val="bullet"/>
      <w:lvlText w:val=""/>
      <w:lvlJc w:val="left"/>
      <w:pPr>
        <w:ind w:left="360" w:hanging="360"/>
      </w:pPr>
      <w:rPr>
        <w:rFonts w:ascii="Symbol" w:hAnsi="Symbol" w:hint="default"/>
      </w:rPr>
    </w:lvl>
    <w:lvl w:ilvl="1" w:tplc="18C0F78C">
      <w:start w:val="1"/>
      <w:numFmt w:val="bullet"/>
      <w:lvlText w:val="o"/>
      <w:lvlJc w:val="left"/>
      <w:pPr>
        <w:ind w:left="1080" w:hanging="360"/>
      </w:pPr>
      <w:rPr>
        <w:rFonts w:ascii="Courier New" w:hAnsi="Courier New" w:hint="default"/>
      </w:rPr>
    </w:lvl>
    <w:lvl w:ilvl="2" w:tplc="53847DF4">
      <w:start w:val="1"/>
      <w:numFmt w:val="bullet"/>
      <w:lvlText w:val=""/>
      <w:lvlJc w:val="left"/>
      <w:pPr>
        <w:ind w:left="1800" w:hanging="360"/>
      </w:pPr>
      <w:rPr>
        <w:rFonts w:ascii="Wingdings" w:hAnsi="Wingdings" w:hint="default"/>
      </w:rPr>
    </w:lvl>
    <w:lvl w:ilvl="3" w:tplc="931C4466" w:tentative="1">
      <w:start w:val="1"/>
      <w:numFmt w:val="bullet"/>
      <w:lvlText w:val=""/>
      <w:lvlJc w:val="left"/>
      <w:pPr>
        <w:ind w:left="2520" w:hanging="360"/>
      </w:pPr>
      <w:rPr>
        <w:rFonts w:ascii="Symbol" w:hAnsi="Symbol" w:hint="default"/>
      </w:rPr>
    </w:lvl>
    <w:lvl w:ilvl="4" w:tplc="79A06AB6" w:tentative="1">
      <w:start w:val="1"/>
      <w:numFmt w:val="bullet"/>
      <w:lvlText w:val="o"/>
      <w:lvlJc w:val="left"/>
      <w:pPr>
        <w:ind w:left="3240" w:hanging="360"/>
      </w:pPr>
      <w:rPr>
        <w:rFonts w:ascii="Courier New" w:hAnsi="Courier New" w:hint="default"/>
      </w:rPr>
    </w:lvl>
    <w:lvl w:ilvl="5" w:tplc="5A0ACB12" w:tentative="1">
      <w:start w:val="1"/>
      <w:numFmt w:val="bullet"/>
      <w:lvlText w:val=""/>
      <w:lvlJc w:val="left"/>
      <w:pPr>
        <w:ind w:left="3960" w:hanging="360"/>
      </w:pPr>
      <w:rPr>
        <w:rFonts w:ascii="Wingdings" w:hAnsi="Wingdings" w:hint="default"/>
      </w:rPr>
    </w:lvl>
    <w:lvl w:ilvl="6" w:tplc="FE5802E8" w:tentative="1">
      <w:start w:val="1"/>
      <w:numFmt w:val="bullet"/>
      <w:lvlText w:val=""/>
      <w:lvlJc w:val="left"/>
      <w:pPr>
        <w:ind w:left="4680" w:hanging="360"/>
      </w:pPr>
      <w:rPr>
        <w:rFonts w:ascii="Symbol" w:hAnsi="Symbol" w:hint="default"/>
      </w:rPr>
    </w:lvl>
    <w:lvl w:ilvl="7" w:tplc="E9306B74" w:tentative="1">
      <w:start w:val="1"/>
      <w:numFmt w:val="bullet"/>
      <w:lvlText w:val="o"/>
      <w:lvlJc w:val="left"/>
      <w:pPr>
        <w:ind w:left="5400" w:hanging="360"/>
      </w:pPr>
      <w:rPr>
        <w:rFonts w:ascii="Courier New" w:hAnsi="Courier New" w:hint="default"/>
      </w:rPr>
    </w:lvl>
    <w:lvl w:ilvl="8" w:tplc="D53C1F18"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14"/>
    <w:rsid w:val="00021C42"/>
    <w:rsid w:val="000417E0"/>
    <w:rsid w:val="00063E3D"/>
    <w:rsid w:val="000C4734"/>
    <w:rsid w:val="000F3C53"/>
    <w:rsid w:val="00137404"/>
    <w:rsid w:val="001E4AB9"/>
    <w:rsid w:val="00215455"/>
    <w:rsid w:val="0024001B"/>
    <w:rsid w:val="00252E27"/>
    <w:rsid w:val="00347CE6"/>
    <w:rsid w:val="00384368"/>
    <w:rsid w:val="00393601"/>
    <w:rsid w:val="004A4DB2"/>
    <w:rsid w:val="00554077"/>
    <w:rsid w:val="005C6287"/>
    <w:rsid w:val="006A63C1"/>
    <w:rsid w:val="006D5575"/>
    <w:rsid w:val="00720DE2"/>
    <w:rsid w:val="007620C7"/>
    <w:rsid w:val="00765A71"/>
    <w:rsid w:val="008011A8"/>
    <w:rsid w:val="0085799F"/>
    <w:rsid w:val="00887350"/>
    <w:rsid w:val="008E0BFD"/>
    <w:rsid w:val="008E6C3A"/>
    <w:rsid w:val="00931228"/>
    <w:rsid w:val="009F04A1"/>
    <w:rsid w:val="00A115BE"/>
    <w:rsid w:val="00A31E14"/>
    <w:rsid w:val="00A612F3"/>
    <w:rsid w:val="00A638DC"/>
    <w:rsid w:val="00AC5645"/>
    <w:rsid w:val="00B45320"/>
    <w:rsid w:val="00B975BA"/>
    <w:rsid w:val="00C12CAE"/>
    <w:rsid w:val="00C20AE7"/>
    <w:rsid w:val="00C463A2"/>
    <w:rsid w:val="00C6656C"/>
    <w:rsid w:val="00CC191C"/>
    <w:rsid w:val="00CD23C8"/>
    <w:rsid w:val="00CF348A"/>
    <w:rsid w:val="00DB3285"/>
    <w:rsid w:val="00DD5112"/>
    <w:rsid w:val="00DE6FE7"/>
    <w:rsid w:val="00E8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9B5F1"/>
  <w15:chartTrackingRefBased/>
  <w15:docId w15:val="{8AC4046D-3DAC-4E88-AB34-F0901345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0C"/>
    <w:pPr>
      <w:spacing w:after="160" w:line="259"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622"/>
    <w:pPr>
      <w:ind w:left="720"/>
      <w:contextualSpacing/>
    </w:pPr>
  </w:style>
  <w:style w:type="paragraph" w:styleId="BalloonText">
    <w:name w:val="Balloon Text"/>
    <w:basedOn w:val="Normal"/>
    <w:link w:val="BalloonTextChar"/>
    <w:uiPriority w:val="99"/>
    <w:semiHidden/>
    <w:unhideWhenUsed/>
    <w:rsid w:val="00041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28"/>
    <w:rPr>
      <w:rFonts w:ascii="Segoe UI" w:hAnsi="Segoe UI" w:cs="Segoe UI"/>
      <w:sz w:val="18"/>
      <w:szCs w:val="18"/>
      <w:lang w:val="fr-FR" w:eastAsia="fr-FR"/>
    </w:rPr>
  </w:style>
  <w:style w:type="character" w:styleId="CommentReference">
    <w:name w:val="annotation reference"/>
    <w:basedOn w:val="DefaultParagraphFont"/>
    <w:uiPriority w:val="99"/>
    <w:semiHidden/>
    <w:unhideWhenUsed/>
    <w:rsid w:val="00843D3B"/>
    <w:rPr>
      <w:sz w:val="16"/>
      <w:szCs w:val="16"/>
      <w:lang w:val="fr-FR" w:eastAsia="fr-FR"/>
    </w:rPr>
  </w:style>
  <w:style w:type="paragraph" w:styleId="CommentText">
    <w:name w:val="annotation text"/>
    <w:basedOn w:val="Normal"/>
    <w:link w:val="CommentTextChar"/>
    <w:uiPriority w:val="99"/>
    <w:semiHidden/>
    <w:unhideWhenUsed/>
    <w:rsid w:val="00843D3B"/>
    <w:pPr>
      <w:spacing w:line="240" w:lineRule="auto"/>
    </w:pPr>
    <w:rPr>
      <w:sz w:val="20"/>
      <w:szCs w:val="20"/>
    </w:rPr>
  </w:style>
  <w:style w:type="character" w:customStyle="1" w:styleId="CommentTextChar">
    <w:name w:val="Comment Text Char"/>
    <w:basedOn w:val="DefaultParagraphFont"/>
    <w:link w:val="CommentText"/>
    <w:uiPriority w:val="99"/>
    <w:semiHidden/>
    <w:rsid w:val="00843D3B"/>
    <w:rPr>
      <w:sz w:val="20"/>
      <w:szCs w:val="20"/>
      <w:lang w:val="fr-FR" w:eastAsia="fr-FR"/>
    </w:rPr>
  </w:style>
  <w:style w:type="paragraph" w:styleId="CommentSubject">
    <w:name w:val="annotation subject"/>
    <w:basedOn w:val="CommentText"/>
    <w:next w:val="CommentText"/>
    <w:link w:val="CommentSubjectChar"/>
    <w:uiPriority w:val="99"/>
    <w:semiHidden/>
    <w:unhideWhenUsed/>
    <w:rsid w:val="00843D3B"/>
    <w:rPr>
      <w:b/>
      <w:bCs/>
    </w:rPr>
  </w:style>
  <w:style w:type="character" w:customStyle="1" w:styleId="CommentSubjectChar">
    <w:name w:val="Comment Subject Char"/>
    <w:basedOn w:val="CommentTextChar"/>
    <w:link w:val="CommentSubject"/>
    <w:uiPriority w:val="99"/>
    <w:semiHidden/>
    <w:rsid w:val="00843D3B"/>
    <w:rPr>
      <w:b/>
      <w:bCs/>
      <w:sz w:val="20"/>
      <w:szCs w:val="20"/>
      <w:lang w:val="fr-FR" w:eastAsia="fr-FR"/>
    </w:rPr>
  </w:style>
  <w:style w:type="character" w:styleId="Hyperlink">
    <w:name w:val="Hyperlink"/>
    <w:basedOn w:val="DefaultParagraphFont"/>
    <w:uiPriority w:val="99"/>
    <w:unhideWhenUsed/>
    <w:rsid w:val="00866D3F"/>
    <w:rPr>
      <w:color w:val="0563C1"/>
      <w:u w:val="single"/>
      <w:lang w:val="fr-FR" w:eastAsia="fr-FR"/>
    </w:rPr>
  </w:style>
  <w:style w:type="paragraph" w:styleId="FootnoteText">
    <w:name w:val="footnote text"/>
    <w:basedOn w:val="Normal"/>
    <w:link w:val="FootnoteTextChar"/>
    <w:uiPriority w:val="99"/>
    <w:unhideWhenUsed/>
    <w:rsid w:val="00283D5A"/>
    <w:pPr>
      <w:spacing w:after="0" w:line="240" w:lineRule="auto"/>
    </w:pPr>
    <w:rPr>
      <w:rFonts w:eastAsia="Yu Mincho"/>
      <w:sz w:val="24"/>
      <w:szCs w:val="24"/>
    </w:rPr>
  </w:style>
  <w:style w:type="character" w:customStyle="1" w:styleId="FootnoteTextChar">
    <w:name w:val="Footnote Text Char"/>
    <w:basedOn w:val="DefaultParagraphFont"/>
    <w:link w:val="FootnoteText"/>
    <w:uiPriority w:val="99"/>
    <w:rsid w:val="00283D5A"/>
    <w:rPr>
      <w:rFonts w:eastAsia="Yu Mincho"/>
      <w:sz w:val="24"/>
      <w:szCs w:val="24"/>
      <w:lang w:val="fr-FR" w:eastAsia="fr-FR"/>
    </w:rPr>
  </w:style>
  <w:style w:type="character" w:styleId="FootnoteReference">
    <w:name w:val="footnote reference"/>
    <w:basedOn w:val="DefaultParagraphFont"/>
    <w:uiPriority w:val="99"/>
    <w:unhideWhenUsed/>
    <w:rsid w:val="00283D5A"/>
    <w:rPr>
      <w:vertAlign w:val="superscript"/>
      <w:lang w:val="fr-FR" w:eastAsia="fr-FR"/>
    </w:rPr>
  </w:style>
  <w:style w:type="paragraph" w:styleId="Revision">
    <w:name w:val="Revision"/>
    <w:hidden/>
    <w:uiPriority w:val="99"/>
    <w:semiHidden/>
    <w:rsid w:val="008A4531"/>
    <w:rPr>
      <w:sz w:val="22"/>
      <w:szCs w:val="22"/>
      <w:lang w:val="fr-FR" w:eastAsia="fr-FR"/>
    </w:rPr>
  </w:style>
  <w:style w:type="paragraph" w:styleId="Footer">
    <w:name w:val="footer"/>
    <w:basedOn w:val="Normal"/>
    <w:link w:val="FooterChar"/>
    <w:uiPriority w:val="99"/>
    <w:unhideWhenUsed/>
    <w:rsid w:val="00682025"/>
    <w:pPr>
      <w:tabs>
        <w:tab w:val="center" w:pos="4320"/>
        <w:tab w:val="right" w:pos="8640"/>
      </w:tabs>
      <w:spacing w:after="0" w:line="240" w:lineRule="auto"/>
    </w:pPr>
    <w:rPr>
      <w:rFonts w:eastAsia="Yu Mincho"/>
      <w:sz w:val="24"/>
      <w:szCs w:val="24"/>
    </w:rPr>
  </w:style>
  <w:style w:type="character" w:customStyle="1" w:styleId="FooterChar">
    <w:name w:val="Footer Char"/>
    <w:basedOn w:val="DefaultParagraphFont"/>
    <w:link w:val="Footer"/>
    <w:uiPriority w:val="99"/>
    <w:rsid w:val="00682025"/>
    <w:rPr>
      <w:rFonts w:eastAsia="Yu Mincho"/>
      <w:sz w:val="24"/>
      <w:szCs w:val="24"/>
      <w:lang w:val="fr-FR" w:eastAsia="fr-FR"/>
    </w:rPr>
  </w:style>
  <w:style w:type="paragraph" w:styleId="Header">
    <w:name w:val="header"/>
    <w:basedOn w:val="Normal"/>
    <w:link w:val="HeaderChar"/>
    <w:unhideWhenUsed/>
    <w:rsid w:val="00323BA4"/>
    <w:pPr>
      <w:tabs>
        <w:tab w:val="center" w:pos="4680"/>
        <w:tab w:val="right" w:pos="9360"/>
      </w:tabs>
      <w:spacing w:after="0" w:line="240" w:lineRule="auto"/>
    </w:pPr>
  </w:style>
  <w:style w:type="character" w:customStyle="1" w:styleId="HeaderChar">
    <w:name w:val="Header Char"/>
    <w:basedOn w:val="DefaultParagraphFont"/>
    <w:link w:val="Header"/>
    <w:rsid w:val="00323BA4"/>
  </w:style>
  <w:style w:type="character" w:customStyle="1" w:styleId="UnresolvedMention">
    <w:name w:val="Unresolved Mention"/>
    <w:basedOn w:val="DefaultParagraphFont"/>
    <w:uiPriority w:val="99"/>
    <w:semiHidden/>
    <w:unhideWhenUsed/>
    <w:rsid w:val="00CC191C"/>
    <w:rPr>
      <w:color w:val="605E5C"/>
      <w:shd w:val="clear" w:color="auto" w:fill="E1DFDD"/>
    </w:rPr>
  </w:style>
  <w:style w:type="character" w:styleId="FollowedHyperlink">
    <w:name w:val="FollowedHyperlink"/>
    <w:basedOn w:val="DefaultParagraphFont"/>
    <w:uiPriority w:val="99"/>
    <w:semiHidden/>
    <w:unhideWhenUsed/>
    <w:rsid w:val="00C46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N5q9BNHd9o&amp;list=PL7nhpwrkOGQJGc_4AraoaUgKHtO15rySP&amp;index=2&amp;t=0s" TargetMode="External"/><Relationship Id="rId13" Type="http://schemas.openxmlformats.org/officeDocument/2006/relationships/hyperlink" Target="https://www.youtube.com/watch?v=oDfoShWY-Fw&amp;t=0s&amp;index=8&amp;list=PL7nhpwrkOGQJGc_4AraoaUgKHtO15rySP" TargetMode="External"/><Relationship Id="rId18" Type="http://schemas.openxmlformats.org/officeDocument/2006/relationships/hyperlink" Target="https://www.youtube.com/watch?v=Vc28G_QkFKo&amp;t=0s&amp;index=13&amp;list=PL7nhpwrkOGQJGc_4AraoaUgKHtO15rySP" TargetMode="External"/><Relationship Id="rId3" Type="http://schemas.openxmlformats.org/officeDocument/2006/relationships/styles" Target="styles.xml"/><Relationship Id="rId21" Type="http://schemas.openxmlformats.org/officeDocument/2006/relationships/hyperlink" Target="https://www.youtube.com/watch?v=AsQyjy7lrgs&amp;list=PL7nhpwrkOGQJGc_4AraoaUgKHtO15rySP&amp;index=16&amp;t=0s" TargetMode="External"/><Relationship Id="rId7" Type="http://schemas.openxmlformats.org/officeDocument/2006/relationships/endnotes" Target="endnotes.xml"/><Relationship Id="rId12" Type="http://schemas.openxmlformats.org/officeDocument/2006/relationships/hyperlink" Target="https://www.youtube.com/watch?v=9LJ7VOdGIFk&amp;list=PL7nhpwrkOGQJGc_4AraoaUgKHtO15rySP&amp;index=7&amp;t=0s" TargetMode="External"/><Relationship Id="rId17" Type="http://schemas.openxmlformats.org/officeDocument/2006/relationships/hyperlink" Target="https://www.youtube.com/watch?v=BwYO1Pvy7cA&amp;list=PL7nhpwrkOGQJGc_4AraoaUgKHtO15rySP&amp;index=12&amp;t=0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7adkyyEQVHU&amp;list=PL7nhpwrkOGQJGc_4AraoaUgKHtO15rySP&amp;index=11&amp;t=0s" TargetMode="External"/><Relationship Id="rId20" Type="http://schemas.openxmlformats.org/officeDocument/2006/relationships/hyperlink" Target="https://www.youtube.com/watch?v=BNsSV8-WOy0&amp;t=0s&amp;index=15&amp;list=PL7nhpwrkOGQJGc_4AraoaUgKHtO15ry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8JoDvTuMxw&amp;list=PL7nhpwrkOGQJGc_4AraoaUgKHtO15rySP&amp;index=6&amp;t=0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58bKKbFJxG0&amp;t=0s&amp;index=10&amp;list=PL7nhpwrkOGQJGc_4AraoaUgKHtO15rySP" TargetMode="External"/><Relationship Id="rId23" Type="http://schemas.openxmlformats.org/officeDocument/2006/relationships/footer" Target="footer1.xml"/><Relationship Id="rId10" Type="http://schemas.openxmlformats.org/officeDocument/2006/relationships/hyperlink" Target="https://www.youtube.com/watch?v=Fhtb_RqyEtQ&amp;list=PL7nhpwrkOGQJGc_4AraoaUgKHtO15rySP&amp;index=5&amp;t=0s" TargetMode="External"/><Relationship Id="rId19" Type="http://schemas.openxmlformats.org/officeDocument/2006/relationships/hyperlink" Target="https://www.youtube.com/watch?v=kkRkWCwAqbE&amp;list=PL7nhpwrkOGQJGc_4AraoaUgKHtO15rySP&amp;index=14&amp;t=0s" TargetMode="External"/><Relationship Id="rId4" Type="http://schemas.openxmlformats.org/officeDocument/2006/relationships/settings" Target="settings.xml"/><Relationship Id="rId9" Type="http://schemas.openxmlformats.org/officeDocument/2006/relationships/hyperlink" Target="https://www.youtube.com/watch?v=XR_ATLKbweY&amp;list=PL7nhpwrkOGQJGc_4AraoaUgKHtO15rySP&amp;index=4&amp;t=0s" TargetMode="External"/><Relationship Id="rId14" Type="http://schemas.openxmlformats.org/officeDocument/2006/relationships/hyperlink" Target="https://www.youtube.com/watch?v=bjcDJ6eRTN0&amp;list=PL7nhpwrkOGQJGc_4AraoaUgKHtO15rySP&amp;index=9&amp;t=0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5A772-C4D1-4F01-84D1-3517C482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5188</Words>
  <Characters>29578</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Columbia University</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Schaaf, Andrea L.</dc:creator>
  <cp:keywords/>
  <cp:lastModifiedBy>peter preko</cp:lastModifiedBy>
  <cp:revision>2</cp:revision>
  <dcterms:created xsi:type="dcterms:W3CDTF">2020-02-29T18:32:00Z</dcterms:created>
  <dcterms:modified xsi:type="dcterms:W3CDTF">2020-02-29T18:32:00Z</dcterms:modified>
</cp:coreProperties>
</file>